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B02" w:rsidRDefault="00D51A0D" w:rsidP="00E03286">
      <w:pPr>
        <w:pStyle w:val="IntenseQuote"/>
        <w:rPr>
          <w:rStyle w:val="Strong"/>
          <w:sz w:val="28"/>
          <w:szCs w:val="28"/>
        </w:rPr>
      </w:pPr>
      <w:bookmarkStart w:id="0" w:name="_GoBack"/>
      <w:bookmarkEnd w:id="0"/>
      <w:r>
        <w:rPr>
          <w:rStyle w:val="Strong"/>
          <w:sz w:val="28"/>
          <w:szCs w:val="28"/>
        </w:rPr>
        <w:t>Final Report: CMRF Project Grant</w:t>
      </w:r>
    </w:p>
    <w:p w:rsidR="00E05C06" w:rsidRPr="00E05C06" w:rsidRDefault="00E05C06" w:rsidP="002B587F">
      <w:pPr>
        <w:tabs>
          <w:tab w:val="left" w:pos="2410"/>
        </w:tabs>
        <w:rPr>
          <w:i/>
          <w:color w:val="A6A6A6" w:themeColor="background1" w:themeShade="A6"/>
          <w:szCs w:val="22"/>
        </w:rPr>
      </w:pPr>
    </w:p>
    <w:p w:rsidR="00054B02" w:rsidRPr="00BD30B7" w:rsidRDefault="002B587F" w:rsidP="002B587F">
      <w:pPr>
        <w:tabs>
          <w:tab w:val="left" w:pos="2410"/>
        </w:tabs>
        <w:rPr>
          <w:szCs w:val="22"/>
        </w:rPr>
      </w:pPr>
      <w:r>
        <w:rPr>
          <w:b/>
          <w:szCs w:val="22"/>
        </w:rPr>
        <w:t>Project Title</w:t>
      </w:r>
      <w:r w:rsidR="00BD30B7" w:rsidRPr="00BD30B7">
        <w:rPr>
          <w:szCs w:val="22"/>
        </w:rPr>
        <w:t>:</w:t>
      </w:r>
      <w:r w:rsidR="00D51A0D">
        <w:rPr>
          <w:szCs w:val="22"/>
        </w:rPr>
        <w:t xml:space="preserve"> </w:t>
      </w:r>
      <w:r w:rsidR="00D51A0D">
        <w:rPr>
          <w:szCs w:val="22"/>
        </w:rPr>
        <w:tab/>
      </w:r>
      <w:r w:rsidR="00D51A0D" w:rsidRPr="00537C48">
        <w:rPr>
          <w:szCs w:val="22"/>
        </w:rPr>
        <w:t>Screening for Potent Inhibitors of Myeloperoxidase</w:t>
      </w:r>
      <w:r>
        <w:rPr>
          <w:szCs w:val="22"/>
        </w:rPr>
        <w:tab/>
      </w:r>
    </w:p>
    <w:p w:rsidR="00C87095" w:rsidRDefault="002B587F" w:rsidP="002B587F">
      <w:pPr>
        <w:tabs>
          <w:tab w:val="left" w:pos="2410"/>
        </w:tabs>
        <w:rPr>
          <w:szCs w:val="22"/>
        </w:rPr>
      </w:pPr>
      <w:r w:rsidRPr="002B587F">
        <w:rPr>
          <w:b/>
          <w:szCs w:val="22"/>
        </w:rPr>
        <w:t>Principal Investigator</w:t>
      </w:r>
      <w:r>
        <w:rPr>
          <w:szCs w:val="22"/>
        </w:rPr>
        <w:t>:</w:t>
      </w:r>
      <w:r>
        <w:rPr>
          <w:szCs w:val="22"/>
        </w:rPr>
        <w:tab/>
      </w:r>
      <w:r w:rsidR="003D787D">
        <w:rPr>
          <w:szCs w:val="22"/>
        </w:rPr>
        <w:t xml:space="preserve">Dr </w:t>
      </w:r>
      <w:r w:rsidR="00D51A0D" w:rsidRPr="00D51A0D">
        <w:rPr>
          <w:szCs w:val="22"/>
        </w:rPr>
        <w:t>Louisa Forbes</w:t>
      </w:r>
      <w:r>
        <w:rPr>
          <w:szCs w:val="22"/>
        </w:rPr>
        <w:t xml:space="preserve"> </w:t>
      </w:r>
    </w:p>
    <w:p w:rsidR="00D51A0D" w:rsidRPr="00D51A0D" w:rsidRDefault="002B587F" w:rsidP="002B587F">
      <w:pPr>
        <w:tabs>
          <w:tab w:val="left" w:pos="2410"/>
        </w:tabs>
        <w:rPr>
          <w:szCs w:val="22"/>
        </w:rPr>
      </w:pPr>
      <w:r w:rsidRPr="002B587F">
        <w:rPr>
          <w:b/>
          <w:szCs w:val="22"/>
        </w:rPr>
        <w:t>Department:</w:t>
      </w:r>
      <w:r w:rsidR="00D51A0D">
        <w:rPr>
          <w:b/>
          <w:szCs w:val="22"/>
        </w:rPr>
        <w:t xml:space="preserve"> </w:t>
      </w:r>
      <w:r w:rsidR="00D51A0D">
        <w:rPr>
          <w:b/>
          <w:szCs w:val="22"/>
        </w:rPr>
        <w:tab/>
      </w:r>
      <w:r w:rsidR="00D51A0D" w:rsidRPr="00D51A0D">
        <w:rPr>
          <w:szCs w:val="22"/>
        </w:rPr>
        <w:t>Centre for Free Radical Research, Department of Pathology</w:t>
      </w:r>
    </w:p>
    <w:p w:rsidR="00054B02" w:rsidRPr="002B587F" w:rsidRDefault="00D51A0D" w:rsidP="002B587F">
      <w:pPr>
        <w:tabs>
          <w:tab w:val="left" w:pos="2410"/>
        </w:tabs>
        <w:rPr>
          <w:b/>
          <w:szCs w:val="22"/>
        </w:rPr>
      </w:pPr>
      <w:r w:rsidRPr="00D51A0D">
        <w:rPr>
          <w:szCs w:val="22"/>
        </w:rPr>
        <w:tab/>
        <w:t>University of Otago, Christchurch.</w:t>
      </w:r>
      <w:r w:rsidR="002B587F">
        <w:rPr>
          <w:b/>
          <w:szCs w:val="22"/>
        </w:rPr>
        <w:tab/>
      </w:r>
    </w:p>
    <w:p w:rsidR="00C87095" w:rsidRDefault="00065FD5" w:rsidP="00065FD5">
      <w:pPr>
        <w:tabs>
          <w:tab w:val="left" w:pos="2410"/>
        </w:tabs>
        <w:rPr>
          <w:szCs w:val="22"/>
        </w:rPr>
      </w:pPr>
      <w:r w:rsidRPr="00D00758">
        <w:rPr>
          <w:b/>
          <w:szCs w:val="22"/>
        </w:rPr>
        <w:t>CMRF Ref:</w:t>
      </w:r>
      <w:r>
        <w:rPr>
          <w:szCs w:val="22"/>
        </w:rPr>
        <w:tab/>
        <w:t>14/09</w:t>
      </w:r>
    </w:p>
    <w:p w:rsidR="00D00758" w:rsidRDefault="00D00758" w:rsidP="00065FD5">
      <w:pPr>
        <w:tabs>
          <w:tab w:val="left" w:pos="2410"/>
        </w:tabs>
        <w:rPr>
          <w:szCs w:val="22"/>
        </w:rPr>
      </w:pPr>
    </w:p>
    <w:p w:rsidR="00BD30B7" w:rsidRPr="00C87095" w:rsidRDefault="004D4907" w:rsidP="00BD30B7">
      <w:pPr>
        <w:rPr>
          <w:b/>
          <w:szCs w:val="22"/>
        </w:rPr>
      </w:pPr>
      <w:r>
        <w:rPr>
          <w:b/>
          <w:szCs w:val="22"/>
        </w:rPr>
        <w:t>Research</w:t>
      </w:r>
    </w:p>
    <w:p w:rsidR="00EE13A5" w:rsidRDefault="00EE13A5" w:rsidP="00EE13A5">
      <w:pPr>
        <w:tabs>
          <w:tab w:val="left" w:pos="192"/>
          <w:tab w:val="left" w:pos="2880"/>
          <w:tab w:val="left" w:pos="5616"/>
          <w:tab w:val="left" w:pos="9072"/>
        </w:tabs>
        <w:spacing w:line="240" w:lineRule="exact"/>
      </w:pPr>
      <w:r w:rsidRPr="002A26B0">
        <w:rPr>
          <w:iCs/>
          <w:szCs w:val="24"/>
          <w:u w:val="single"/>
          <w:lang w:val="en-NZ"/>
        </w:rPr>
        <w:t>Overall project objective:</w:t>
      </w:r>
      <w:r w:rsidRPr="008570C6">
        <w:rPr>
          <w:iCs/>
          <w:szCs w:val="24"/>
          <w:lang w:val="en-NZ"/>
        </w:rPr>
        <w:t xml:space="preserve">  </w:t>
      </w:r>
      <w:r>
        <w:t>To develop a unique high throughput screening assay for the identification of new inhibitors of the haem enzyme myeloperoxidase</w:t>
      </w:r>
      <w:r w:rsidR="008D52E0">
        <w:t>.</w:t>
      </w:r>
    </w:p>
    <w:p w:rsidR="00ED1FA5" w:rsidRDefault="00ED1FA5" w:rsidP="00EE13A5">
      <w:pPr>
        <w:rPr>
          <w:iCs/>
          <w:szCs w:val="24"/>
          <w:lang w:val="en-NZ"/>
        </w:rPr>
      </w:pPr>
      <w:r>
        <w:rPr>
          <w:iCs/>
          <w:szCs w:val="24"/>
          <w:u w:val="single"/>
          <w:lang w:val="en-NZ"/>
        </w:rPr>
        <w:t>Results:</w:t>
      </w:r>
      <w:r w:rsidRPr="00ED1FA5">
        <w:rPr>
          <w:iCs/>
          <w:szCs w:val="24"/>
          <w:lang w:val="en-NZ"/>
        </w:rPr>
        <w:t xml:space="preserve"> </w:t>
      </w:r>
      <w:r>
        <w:rPr>
          <w:iCs/>
          <w:szCs w:val="24"/>
          <w:lang w:val="en-NZ"/>
        </w:rPr>
        <w:t xml:space="preserve"> </w:t>
      </w:r>
      <w:r w:rsidR="00671E68">
        <w:rPr>
          <w:iCs/>
          <w:szCs w:val="24"/>
          <w:lang w:val="en-NZ"/>
        </w:rPr>
        <w:t>The project</w:t>
      </w:r>
      <w:r w:rsidRPr="00ED1FA5">
        <w:rPr>
          <w:iCs/>
          <w:szCs w:val="24"/>
          <w:lang w:val="en-NZ"/>
        </w:rPr>
        <w:t xml:space="preserve"> progressed very well over the year of funding. I will use the project aims to detail the work</w:t>
      </w:r>
      <w:r w:rsidR="00671E68">
        <w:rPr>
          <w:iCs/>
          <w:szCs w:val="24"/>
          <w:lang w:val="en-NZ"/>
        </w:rPr>
        <w:t xml:space="preserve"> that was carried out</w:t>
      </w:r>
      <w:r w:rsidRPr="00ED1FA5">
        <w:rPr>
          <w:iCs/>
          <w:szCs w:val="24"/>
          <w:lang w:val="en-NZ"/>
        </w:rPr>
        <w:t xml:space="preserve">. </w:t>
      </w:r>
    </w:p>
    <w:p w:rsidR="00537C48" w:rsidRPr="00ED1FA5" w:rsidRDefault="00671E68" w:rsidP="00EE13A5">
      <w:pPr>
        <w:rPr>
          <w:iCs/>
          <w:szCs w:val="24"/>
          <w:lang w:val="en-NZ"/>
        </w:rPr>
      </w:pPr>
      <w:r>
        <w:rPr>
          <w:iCs/>
          <w:szCs w:val="24"/>
          <w:lang w:val="en-NZ"/>
        </w:rPr>
        <w:tab/>
      </w:r>
    </w:p>
    <w:p w:rsidR="00EE13A5" w:rsidRPr="00ED1FA5" w:rsidRDefault="00EE13A5" w:rsidP="00ED1FA5">
      <w:pPr>
        <w:pStyle w:val="ListParagraph"/>
        <w:numPr>
          <w:ilvl w:val="0"/>
          <w:numId w:val="2"/>
        </w:numPr>
        <w:ind w:left="709" w:right="379" w:hanging="284"/>
        <w:jc w:val="both"/>
        <w:rPr>
          <w:rFonts w:ascii="Arial" w:hAnsi="Arial" w:cs="Arial"/>
          <w:i/>
          <w:iCs/>
        </w:rPr>
      </w:pPr>
      <w:r w:rsidRPr="00ED1FA5">
        <w:rPr>
          <w:rFonts w:ascii="Arial" w:hAnsi="Arial" w:cs="Arial"/>
          <w:i/>
          <w:iCs/>
          <w:u w:val="single"/>
        </w:rPr>
        <w:t>Design a unique screening assay for MPO</w:t>
      </w:r>
      <w:r w:rsidRPr="00ED1FA5">
        <w:rPr>
          <w:rFonts w:ascii="Arial" w:hAnsi="Arial" w:cs="Arial"/>
          <w:i/>
          <w:iCs/>
        </w:rPr>
        <w:t xml:space="preserve"> that is based on our existing robust stand-alone assays but uses conditions that address the short-comings of current screens.</w:t>
      </w:r>
    </w:p>
    <w:p w:rsidR="00EE13A5" w:rsidRDefault="00EE13A5" w:rsidP="00EE13A5">
      <w:pPr>
        <w:spacing w:line="140" w:lineRule="exact"/>
        <w:ind w:left="284" w:hanging="284"/>
        <w:rPr>
          <w:b/>
          <w:iCs/>
          <w:szCs w:val="24"/>
        </w:rPr>
      </w:pPr>
    </w:p>
    <w:p w:rsidR="00ED1FA5" w:rsidRPr="005F2EDF" w:rsidRDefault="00A57A61" w:rsidP="00636759">
      <w:pPr>
        <w:ind w:firstLine="360"/>
        <w:rPr>
          <w:iCs/>
          <w:szCs w:val="24"/>
        </w:rPr>
      </w:pPr>
      <w:r>
        <w:rPr>
          <w:iCs/>
          <w:szCs w:val="24"/>
        </w:rPr>
        <w:t>This was</w:t>
      </w:r>
      <w:r w:rsidR="005F2EDF" w:rsidRPr="005F2EDF">
        <w:rPr>
          <w:iCs/>
          <w:szCs w:val="24"/>
        </w:rPr>
        <w:t xml:space="preserve"> achieved.</w:t>
      </w:r>
      <w:r w:rsidR="005F2EDF">
        <w:rPr>
          <w:iCs/>
          <w:szCs w:val="24"/>
        </w:rPr>
        <w:t xml:space="preserve"> I was able to take advantage of special features of a relatively new automated plate</w:t>
      </w:r>
      <w:r w:rsidR="00386333">
        <w:rPr>
          <w:iCs/>
          <w:szCs w:val="24"/>
        </w:rPr>
        <w:t xml:space="preserve"> </w:t>
      </w:r>
      <w:r w:rsidR="005F2EDF">
        <w:rPr>
          <w:iCs/>
          <w:szCs w:val="24"/>
        </w:rPr>
        <w:t>reader</w:t>
      </w:r>
      <w:r w:rsidR="00573E6C">
        <w:rPr>
          <w:iCs/>
          <w:szCs w:val="24"/>
        </w:rPr>
        <w:t xml:space="preserve"> machine in our research group</w:t>
      </w:r>
      <w:r w:rsidR="005F2EDF">
        <w:rPr>
          <w:iCs/>
          <w:szCs w:val="24"/>
        </w:rPr>
        <w:t>. It has the function of being able to inject the final activating reagent in</w:t>
      </w:r>
      <w:r w:rsidR="00C16061">
        <w:rPr>
          <w:iCs/>
          <w:szCs w:val="24"/>
        </w:rPr>
        <w:t>to</w:t>
      </w:r>
      <w:r w:rsidR="005F2EDF">
        <w:rPr>
          <w:iCs/>
          <w:szCs w:val="24"/>
        </w:rPr>
        <w:t xml:space="preserve"> the assay, mix the solution, and then capture the very beginning of the reaction</w:t>
      </w:r>
      <w:r>
        <w:rPr>
          <w:iCs/>
          <w:szCs w:val="24"/>
        </w:rPr>
        <w:t xml:space="preserve"> that is initiated. </w:t>
      </w:r>
    </w:p>
    <w:p w:rsidR="00ED1FA5" w:rsidRDefault="00ED1FA5" w:rsidP="00EE13A5">
      <w:pPr>
        <w:ind w:left="284" w:hanging="284"/>
        <w:rPr>
          <w:b/>
          <w:iCs/>
          <w:szCs w:val="24"/>
        </w:rPr>
      </w:pPr>
    </w:p>
    <w:p w:rsidR="009B68AE" w:rsidRPr="007F2B41" w:rsidRDefault="00EE13A5" w:rsidP="007F2B41">
      <w:pPr>
        <w:pStyle w:val="ListParagraph"/>
        <w:numPr>
          <w:ilvl w:val="0"/>
          <w:numId w:val="2"/>
        </w:numPr>
        <w:spacing w:after="240"/>
        <w:jc w:val="both"/>
        <w:rPr>
          <w:rFonts w:ascii="Arial" w:hAnsi="Arial" w:cs="Arial"/>
          <w:i/>
          <w:iCs/>
          <w:szCs w:val="24"/>
        </w:rPr>
      </w:pPr>
      <w:r w:rsidRPr="003B4161">
        <w:rPr>
          <w:rFonts w:ascii="Arial" w:hAnsi="Arial" w:cs="Arial"/>
          <w:i/>
          <w:iCs/>
          <w:szCs w:val="24"/>
          <w:u w:val="single"/>
        </w:rPr>
        <w:t>Test the new assay</w:t>
      </w:r>
      <w:r w:rsidRPr="003B4161">
        <w:rPr>
          <w:rFonts w:ascii="Arial" w:hAnsi="Arial" w:cs="Arial"/>
          <w:i/>
          <w:iCs/>
          <w:szCs w:val="24"/>
        </w:rPr>
        <w:t xml:space="preserve"> against known fully characterised inhibitors to check that it finds both reversible and irreversible inhibitors but is not prone to excessive false positives.</w:t>
      </w:r>
    </w:p>
    <w:p w:rsidR="009B68AE" w:rsidRDefault="00671E68" w:rsidP="007F2B41">
      <w:pPr>
        <w:spacing w:before="240"/>
        <w:ind w:firstLine="360"/>
        <w:rPr>
          <w:iCs/>
          <w:szCs w:val="24"/>
        </w:rPr>
      </w:pPr>
      <w:r>
        <w:rPr>
          <w:iCs/>
          <w:szCs w:val="24"/>
        </w:rPr>
        <w:t>T</w:t>
      </w:r>
      <w:r w:rsidR="003B4161">
        <w:rPr>
          <w:iCs/>
          <w:szCs w:val="24"/>
        </w:rPr>
        <w:t>esting was</w:t>
      </w:r>
      <w:r w:rsidR="00573E6C">
        <w:rPr>
          <w:iCs/>
          <w:szCs w:val="24"/>
        </w:rPr>
        <w:t xml:space="preserve"> extensive and integral to developing </w:t>
      </w:r>
      <w:r w:rsidR="009B68AE">
        <w:rPr>
          <w:iCs/>
          <w:szCs w:val="24"/>
        </w:rPr>
        <w:t>the system</w:t>
      </w:r>
      <w:r w:rsidR="00573E6C">
        <w:rPr>
          <w:iCs/>
          <w:szCs w:val="24"/>
        </w:rPr>
        <w:t xml:space="preserve"> into</w:t>
      </w:r>
      <w:r w:rsidR="009B68AE">
        <w:rPr>
          <w:iCs/>
          <w:szCs w:val="24"/>
        </w:rPr>
        <w:t xml:space="preserve"> the most robust tool possible.</w:t>
      </w:r>
      <w:r w:rsidR="00F740E7">
        <w:rPr>
          <w:iCs/>
          <w:szCs w:val="24"/>
        </w:rPr>
        <w:t xml:space="preserve"> Figure 1 </w:t>
      </w:r>
      <w:r w:rsidR="003B4161">
        <w:rPr>
          <w:iCs/>
          <w:szCs w:val="24"/>
        </w:rPr>
        <w:t xml:space="preserve">shows </w:t>
      </w:r>
      <w:r w:rsidR="00C16061">
        <w:rPr>
          <w:iCs/>
          <w:szCs w:val="24"/>
        </w:rPr>
        <w:t xml:space="preserve">the </w:t>
      </w:r>
      <w:r w:rsidR="008711C8">
        <w:rPr>
          <w:iCs/>
          <w:szCs w:val="24"/>
        </w:rPr>
        <w:t xml:space="preserve">kinetic </w:t>
      </w:r>
      <w:r w:rsidR="00C16061">
        <w:rPr>
          <w:iCs/>
          <w:szCs w:val="24"/>
        </w:rPr>
        <w:t xml:space="preserve">readout of the </w:t>
      </w:r>
      <w:r w:rsidR="008711C8">
        <w:rPr>
          <w:iCs/>
          <w:szCs w:val="24"/>
        </w:rPr>
        <w:t>new assay and</w:t>
      </w:r>
      <w:r w:rsidR="003B4161">
        <w:rPr>
          <w:iCs/>
          <w:szCs w:val="24"/>
        </w:rPr>
        <w:t xml:space="preserve"> the performance of known potent inhibitors</w:t>
      </w:r>
      <w:r w:rsidR="008711C8">
        <w:rPr>
          <w:iCs/>
          <w:szCs w:val="24"/>
        </w:rPr>
        <w:t xml:space="preserve"> added to</w:t>
      </w:r>
      <w:r w:rsidR="003B4161">
        <w:rPr>
          <w:iCs/>
          <w:szCs w:val="24"/>
        </w:rPr>
        <w:t xml:space="preserve"> the system.</w:t>
      </w:r>
      <w:r w:rsidR="00573E6C">
        <w:rPr>
          <w:iCs/>
          <w:szCs w:val="24"/>
        </w:rPr>
        <w:t xml:space="preserve"> The green line </w:t>
      </w:r>
      <w:r w:rsidR="008711C8">
        <w:rPr>
          <w:iCs/>
          <w:szCs w:val="24"/>
        </w:rPr>
        <w:t>is the</w:t>
      </w:r>
      <w:r w:rsidR="00573E6C">
        <w:rPr>
          <w:iCs/>
          <w:szCs w:val="24"/>
        </w:rPr>
        <w:t xml:space="preserve"> loss </w:t>
      </w:r>
      <w:r w:rsidR="008711C8">
        <w:rPr>
          <w:iCs/>
          <w:szCs w:val="24"/>
        </w:rPr>
        <w:t xml:space="preserve">over time </w:t>
      </w:r>
      <w:r w:rsidR="00573E6C">
        <w:rPr>
          <w:iCs/>
          <w:szCs w:val="24"/>
        </w:rPr>
        <w:t>of absorbance at 412nm in the fu</w:t>
      </w:r>
      <w:r w:rsidR="008711C8">
        <w:rPr>
          <w:iCs/>
          <w:szCs w:val="24"/>
        </w:rPr>
        <w:t>ll reaction system, indicating</w:t>
      </w:r>
      <w:r w:rsidR="00573E6C">
        <w:rPr>
          <w:iCs/>
          <w:szCs w:val="24"/>
        </w:rPr>
        <w:t xml:space="preserve"> full activity of the enzyme myeloperoxidase. The slope of the line is the reaction rat</w:t>
      </w:r>
      <w:r w:rsidR="00C16061">
        <w:rPr>
          <w:iCs/>
          <w:szCs w:val="24"/>
        </w:rPr>
        <w:t>e and depends on the presence of</w:t>
      </w:r>
      <w:r w:rsidR="00573E6C">
        <w:rPr>
          <w:iCs/>
          <w:szCs w:val="24"/>
        </w:rPr>
        <w:t xml:space="preserve"> other reagents added to the reaction</w:t>
      </w:r>
      <w:r w:rsidR="008711C8">
        <w:rPr>
          <w:iCs/>
          <w:szCs w:val="24"/>
        </w:rPr>
        <w:t xml:space="preserve"> which had been</w:t>
      </w:r>
      <w:r w:rsidR="00C16061">
        <w:rPr>
          <w:iCs/>
          <w:szCs w:val="24"/>
        </w:rPr>
        <w:t xml:space="preserve"> carefully optimised</w:t>
      </w:r>
      <w:r w:rsidR="00573E6C">
        <w:rPr>
          <w:iCs/>
          <w:szCs w:val="24"/>
        </w:rPr>
        <w:t>.</w:t>
      </w:r>
      <w:r w:rsidR="00C16061">
        <w:rPr>
          <w:iCs/>
          <w:szCs w:val="24"/>
        </w:rPr>
        <w:t xml:space="preserve"> As a negative control, </w:t>
      </w:r>
      <w:r w:rsidR="008711C8">
        <w:rPr>
          <w:iCs/>
          <w:szCs w:val="24"/>
        </w:rPr>
        <w:t xml:space="preserve">the </w:t>
      </w:r>
      <w:r w:rsidR="00971F4E">
        <w:rPr>
          <w:iCs/>
          <w:szCs w:val="24"/>
        </w:rPr>
        <w:t xml:space="preserve">omission of myeloperoxidase gives </w:t>
      </w:r>
      <w:r w:rsidR="00C16061">
        <w:rPr>
          <w:iCs/>
          <w:szCs w:val="24"/>
        </w:rPr>
        <w:t xml:space="preserve">the dark blue line with negligible slope, </w:t>
      </w:r>
      <w:r w:rsidR="00971F4E">
        <w:rPr>
          <w:iCs/>
          <w:szCs w:val="24"/>
        </w:rPr>
        <w:t xml:space="preserve">which </w:t>
      </w:r>
      <w:r w:rsidR="00C16061">
        <w:rPr>
          <w:iCs/>
          <w:szCs w:val="24"/>
        </w:rPr>
        <w:t>shows that the reaction</w:t>
      </w:r>
      <w:r w:rsidR="008711C8">
        <w:rPr>
          <w:iCs/>
          <w:szCs w:val="24"/>
        </w:rPr>
        <w:t xml:space="preserve"> the assay measures</w:t>
      </w:r>
      <w:r w:rsidR="00C16061">
        <w:rPr>
          <w:iCs/>
          <w:szCs w:val="24"/>
        </w:rPr>
        <w:t xml:space="preserve"> is indeed due to myeloperoxidase.</w:t>
      </w:r>
    </w:p>
    <w:p w:rsidR="00427EE6" w:rsidRDefault="00C16061" w:rsidP="00636759">
      <w:pPr>
        <w:ind w:firstLine="360"/>
        <w:rPr>
          <w:iCs/>
          <w:szCs w:val="24"/>
        </w:rPr>
      </w:pPr>
      <w:r>
        <w:rPr>
          <w:iCs/>
          <w:szCs w:val="24"/>
        </w:rPr>
        <w:t xml:space="preserve">The other coloured lines show the effect of including </w:t>
      </w:r>
      <w:r w:rsidR="0002404C">
        <w:rPr>
          <w:iCs/>
          <w:szCs w:val="24"/>
        </w:rPr>
        <w:t xml:space="preserve">different </w:t>
      </w:r>
      <w:r>
        <w:rPr>
          <w:iCs/>
          <w:szCs w:val="24"/>
        </w:rPr>
        <w:t>test compounds into the reaction</w:t>
      </w:r>
      <w:r w:rsidR="0002404C">
        <w:rPr>
          <w:iCs/>
          <w:szCs w:val="24"/>
        </w:rPr>
        <w:t xml:space="preserve"> system. </w:t>
      </w:r>
      <w:r>
        <w:rPr>
          <w:iCs/>
          <w:szCs w:val="24"/>
        </w:rPr>
        <w:t>Two known potent inhibitors of myeloperoxidase</w:t>
      </w:r>
      <w:r w:rsidR="0002404C">
        <w:rPr>
          <w:iCs/>
          <w:szCs w:val="24"/>
        </w:rPr>
        <w:t xml:space="preserve">, HX1 and TX1, </w:t>
      </w:r>
      <w:r>
        <w:rPr>
          <w:iCs/>
          <w:szCs w:val="24"/>
        </w:rPr>
        <w:t xml:space="preserve">were </w:t>
      </w:r>
      <w:r w:rsidR="0002404C">
        <w:rPr>
          <w:iCs/>
          <w:szCs w:val="24"/>
        </w:rPr>
        <w:t xml:space="preserve">used as positive controls to </w:t>
      </w:r>
      <w:r w:rsidR="00427EE6">
        <w:rPr>
          <w:iCs/>
          <w:szCs w:val="24"/>
        </w:rPr>
        <w:t xml:space="preserve">prove </w:t>
      </w:r>
      <w:r w:rsidR="0002404C">
        <w:rPr>
          <w:iCs/>
          <w:szCs w:val="24"/>
        </w:rPr>
        <w:t>that the assay can detect inhibition of myeloperoxidase by reversible and irreversible mechanisms.</w:t>
      </w:r>
      <w:r w:rsidR="00636759">
        <w:rPr>
          <w:iCs/>
          <w:szCs w:val="24"/>
        </w:rPr>
        <w:t xml:space="preserve"> The mid-blue line shows that good inhibition (a much shallower slope) is achieved by para-bromoaniline, whereas the same amount of para-nitroaniline (orange line) shows no effect on the rate of reaction.</w:t>
      </w:r>
      <w:r w:rsidR="00427EE6">
        <w:rPr>
          <w:iCs/>
          <w:szCs w:val="24"/>
        </w:rPr>
        <w:t xml:space="preserve"> This is a most important result, because para-nitroaniline is a false positive when tested in other routine assays widely used to measure inhibition of myeloperoxidase</w:t>
      </w:r>
      <w:r w:rsidR="009E3281">
        <w:rPr>
          <w:iCs/>
          <w:szCs w:val="24"/>
        </w:rPr>
        <w:t>, as in Figure 2.</w:t>
      </w:r>
    </w:p>
    <w:p w:rsidR="00BA74AF" w:rsidRDefault="00427EE6" w:rsidP="00971F4E">
      <w:pPr>
        <w:ind w:firstLine="360"/>
        <w:rPr>
          <w:iCs/>
          <w:szCs w:val="24"/>
        </w:rPr>
      </w:pPr>
      <w:r>
        <w:rPr>
          <w:iCs/>
          <w:szCs w:val="24"/>
        </w:rPr>
        <w:t xml:space="preserve">Figure 2 </w:t>
      </w:r>
      <w:r w:rsidR="003115A5">
        <w:rPr>
          <w:iCs/>
          <w:szCs w:val="24"/>
        </w:rPr>
        <w:t xml:space="preserve">shows the two aniline compounds </w:t>
      </w:r>
      <w:r w:rsidR="00971F4E">
        <w:rPr>
          <w:iCs/>
          <w:szCs w:val="24"/>
        </w:rPr>
        <w:t xml:space="preserve">as </w:t>
      </w:r>
      <w:r w:rsidR="003115A5">
        <w:rPr>
          <w:iCs/>
          <w:szCs w:val="24"/>
        </w:rPr>
        <w:t xml:space="preserve">tested in a regular system that measures an activity endpoint rather than a rate. The para-bromoaniline is clearly a strong inhibitor of myeloperoxidase </w:t>
      </w:r>
      <w:r w:rsidR="00A76183">
        <w:rPr>
          <w:iCs/>
          <w:szCs w:val="24"/>
        </w:rPr>
        <w:t>but</w:t>
      </w:r>
      <w:r w:rsidR="003115A5">
        <w:rPr>
          <w:iCs/>
          <w:szCs w:val="24"/>
        </w:rPr>
        <w:t xml:space="preserve"> </w:t>
      </w:r>
      <w:r>
        <w:rPr>
          <w:iCs/>
          <w:szCs w:val="24"/>
        </w:rPr>
        <w:t xml:space="preserve">para-nitroaniline </w:t>
      </w:r>
      <w:r w:rsidR="00A76183">
        <w:rPr>
          <w:iCs/>
          <w:szCs w:val="24"/>
        </w:rPr>
        <w:t>also inhibits quite well in this system. The dotted line indicates that 5µM para-nitroaniline can achieve about half the inhibition of 5µM para-</w:t>
      </w:r>
      <w:r w:rsidR="003D787D">
        <w:rPr>
          <w:iCs/>
          <w:szCs w:val="24"/>
        </w:rPr>
        <w:lastRenderedPageBreak/>
        <w:t>bromo</w:t>
      </w:r>
      <w:r w:rsidR="00A76183">
        <w:rPr>
          <w:iCs/>
          <w:szCs w:val="24"/>
        </w:rPr>
        <w:t xml:space="preserve">aniline. This assay however, </w:t>
      </w:r>
      <w:r w:rsidR="008711C8">
        <w:rPr>
          <w:iCs/>
          <w:szCs w:val="24"/>
        </w:rPr>
        <w:t>has minim</w:t>
      </w:r>
      <w:r w:rsidR="00A76183">
        <w:rPr>
          <w:iCs/>
          <w:szCs w:val="24"/>
        </w:rPr>
        <w:t>al reagents</w:t>
      </w:r>
      <w:r w:rsidR="008711C8">
        <w:rPr>
          <w:iCs/>
          <w:szCs w:val="24"/>
        </w:rPr>
        <w:t xml:space="preserve"> in the test solution</w:t>
      </w:r>
      <w:r w:rsidR="00A76183">
        <w:rPr>
          <w:iCs/>
          <w:szCs w:val="24"/>
        </w:rPr>
        <w:t xml:space="preserve"> </w:t>
      </w:r>
      <w:r w:rsidR="008711C8">
        <w:rPr>
          <w:iCs/>
          <w:szCs w:val="24"/>
        </w:rPr>
        <w:t>causing the</w:t>
      </w:r>
      <w:r w:rsidR="00A76183">
        <w:rPr>
          <w:iCs/>
          <w:szCs w:val="24"/>
        </w:rPr>
        <w:t xml:space="preserve"> catalytic cycling of the enzyme</w:t>
      </w:r>
      <w:r w:rsidR="008711C8">
        <w:rPr>
          <w:iCs/>
          <w:szCs w:val="24"/>
        </w:rPr>
        <w:t xml:space="preserve"> to be limited</w:t>
      </w:r>
      <w:r w:rsidR="00971F4E">
        <w:rPr>
          <w:iCs/>
          <w:szCs w:val="24"/>
        </w:rPr>
        <w:t xml:space="preserve"> and rather artificial</w:t>
      </w:r>
      <w:r w:rsidR="00A76183">
        <w:rPr>
          <w:iCs/>
          <w:szCs w:val="24"/>
        </w:rPr>
        <w:t xml:space="preserve">. </w:t>
      </w:r>
      <w:r w:rsidR="008711C8">
        <w:rPr>
          <w:iCs/>
          <w:szCs w:val="24"/>
        </w:rPr>
        <w:t>Inhibition of myeloperoxidase is easier to achieve in this standard assay</w:t>
      </w:r>
      <w:r w:rsidR="00971F4E">
        <w:rPr>
          <w:iCs/>
          <w:szCs w:val="24"/>
        </w:rPr>
        <w:t>, but from more rigorous testing we know that inhibition by para-nitroaniline should be regarded as a false positive</w:t>
      </w:r>
      <w:r w:rsidR="008711C8">
        <w:rPr>
          <w:iCs/>
          <w:szCs w:val="24"/>
        </w:rPr>
        <w:t xml:space="preserve">. </w:t>
      </w:r>
      <w:r w:rsidR="00537C48">
        <w:rPr>
          <w:iCs/>
          <w:szCs w:val="24"/>
        </w:rPr>
        <w:t>The fact that the new assay in Figure 1 does not detect inhibition by para-nitroaniline</w:t>
      </w:r>
      <w:r w:rsidR="00145264">
        <w:rPr>
          <w:iCs/>
          <w:szCs w:val="24"/>
        </w:rPr>
        <w:t>,</w:t>
      </w:r>
      <w:r w:rsidR="00537C48">
        <w:rPr>
          <w:iCs/>
          <w:szCs w:val="24"/>
        </w:rPr>
        <w:t xml:space="preserve"> demonstrates the elimination of such false positives. We have designed the</w:t>
      </w:r>
      <w:r w:rsidR="00A76183">
        <w:rPr>
          <w:iCs/>
          <w:szCs w:val="24"/>
        </w:rPr>
        <w:t xml:space="preserve"> new assay </w:t>
      </w:r>
      <w:r w:rsidR="00971F4E">
        <w:rPr>
          <w:iCs/>
          <w:szCs w:val="24"/>
        </w:rPr>
        <w:t xml:space="preserve">conditions </w:t>
      </w:r>
      <w:r w:rsidR="00537C48">
        <w:rPr>
          <w:iCs/>
          <w:szCs w:val="24"/>
        </w:rPr>
        <w:t xml:space="preserve">to </w:t>
      </w:r>
      <w:r w:rsidR="00A76183">
        <w:rPr>
          <w:iCs/>
          <w:szCs w:val="24"/>
        </w:rPr>
        <w:t>better mimic the physiological environment of myeloperoxidase</w:t>
      </w:r>
      <w:r w:rsidR="00671E68">
        <w:rPr>
          <w:iCs/>
          <w:szCs w:val="24"/>
        </w:rPr>
        <w:t xml:space="preserve"> than previous systems</w:t>
      </w:r>
      <w:r w:rsidR="00537C48">
        <w:rPr>
          <w:iCs/>
          <w:szCs w:val="24"/>
        </w:rPr>
        <w:t xml:space="preserve">, </w:t>
      </w:r>
      <w:r w:rsidR="00671E68">
        <w:rPr>
          <w:iCs/>
          <w:szCs w:val="24"/>
        </w:rPr>
        <w:t xml:space="preserve">making it more discriminating and only detecting the best candidates as inhibitory </w:t>
      </w:r>
      <w:r w:rsidR="00537C48">
        <w:rPr>
          <w:iCs/>
          <w:szCs w:val="24"/>
        </w:rPr>
        <w:t>compound</w:t>
      </w:r>
      <w:r w:rsidR="00671E68">
        <w:rPr>
          <w:iCs/>
          <w:szCs w:val="24"/>
        </w:rPr>
        <w:t>s</w:t>
      </w:r>
      <w:r w:rsidR="00971F4E">
        <w:rPr>
          <w:iCs/>
          <w:szCs w:val="24"/>
        </w:rPr>
        <w:t>.</w:t>
      </w:r>
      <w:r w:rsidR="00A76183">
        <w:rPr>
          <w:iCs/>
          <w:szCs w:val="24"/>
        </w:rPr>
        <w:t xml:space="preserve"> </w:t>
      </w:r>
    </w:p>
    <w:p w:rsidR="00BA74AF" w:rsidRDefault="00BA74AF" w:rsidP="00A57A61">
      <w:pPr>
        <w:rPr>
          <w:iCs/>
          <w:szCs w:val="24"/>
        </w:rPr>
      </w:pPr>
      <w:r>
        <w:rPr>
          <w:iCs/>
          <w:szCs w:val="24"/>
        </w:rPr>
        <w:t xml:space="preserve">         </w:t>
      </w:r>
    </w:p>
    <w:p w:rsidR="00BA74AF" w:rsidRDefault="00BA74AF" w:rsidP="00A57A61">
      <w:pPr>
        <w:rPr>
          <w:iCs/>
          <w:szCs w:val="24"/>
        </w:rPr>
      </w:pPr>
      <w:r>
        <w:rPr>
          <w:iCs/>
          <w:szCs w:val="24"/>
        </w:rPr>
        <w:t>Figure 1. New assay for measuring inhibition of myeloperoxidase</w:t>
      </w:r>
    </w:p>
    <w:p w:rsidR="00A57A61" w:rsidRDefault="003B4161" w:rsidP="00A57A61">
      <w:pPr>
        <w:rPr>
          <w:iCs/>
          <w:szCs w:val="24"/>
        </w:rPr>
      </w:pPr>
      <w:r>
        <w:rPr>
          <w:iCs/>
          <w:szCs w:val="24"/>
        </w:rPr>
        <w:t xml:space="preserve">       </w:t>
      </w:r>
      <w:r w:rsidR="009B68AE">
        <w:rPr>
          <w:iCs/>
          <w:szCs w:val="24"/>
        </w:rPr>
        <w:t xml:space="preserve"> </w:t>
      </w:r>
      <w:r w:rsidR="00636759">
        <w:rPr>
          <w:iCs/>
          <w:noProof/>
          <w:szCs w:val="24"/>
          <w:lang w:val="en-NZ" w:eastAsia="en-NZ"/>
        </w:rPr>
        <w:drawing>
          <wp:inline distT="0" distB="0" distL="0" distR="0" wp14:anchorId="5573A90E">
            <wp:extent cx="5966460" cy="3569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3322" cy="3585498"/>
                    </a:xfrm>
                    <a:prstGeom prst="rect">
                      <a:avLst/>
                    </a:prstGeom>
                    <a:noFill/>
                  </pic:spPr>
                </pic:pic>
              </a:graphicData>
            </a:graphic>
          </wp:inline>
        </w:drawing>
      </w:r>
    </w:p>
    <w:p w:rsidR="00BA74AF" w:rsidRDefault="00BA74AF" w:rsidP="00A57A61">
      <w:pPr>
        <w:rPr>
          <w:iCs/>
          <w:szCs w:val="24"/>
        </w:rPr>
      </w:pPr>
    </w:p>
    <w:p w:rsidR="00BA74AF" w:rsidRDefault="00BA74AF" w:rsidP="00A57A61">
      <w:pPr>
        <w:rPr>
          <w:iCs/>
          <w:szCs w:val="24"/>
        </w:rPr>
      </w:pPr>
      <w:r>
        <w:rPr>
          <w:iCs/>
          <w:szCs w:val="24"/>
        </w:rPr>
        <w:t xml:space="preserve">Figure 2. </w:t>
      </w:r>
      <w:r w:rsidR="00636759">
        <w:rPr>
          <w:iCs/>
          <w:szCs w:val="24"/>
        </w:rPr>
        <w:t>Standard inhibition assay (Taurine chloramine with tyrosine)</w:t>
      </w:r>
    </w:p>
    <w:p w:rsidR="00BA74AF" w:rsidRPr="00A57A61" w:rsidRDefault="009E3281" w:rsidP="00A57A61">
      <w:pPr>
        <w:rPr>
          <w:iCs/>
          <w:szCs w:val="24"/>
        </w:rPr>
      </w:pPr>
      <w:r>
        <w:rPr>
          <w:iCs/>
          <w:noProof/>
          <w:szCs w:val="24"/>
          <w:lang w:val="en-NZ" w:eastAsia="en-NZ"/>
        </w:rPr>
        <w:lastRenderedPageBreak/>
        <w:drawing>
          <wp:inline distT="0" distB="0" distL="0" distR="0" wp14:anchorId="629E3710">
            <wp:extent cx="4176374" cy="3063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8760" cy="3094329"/>
                    </a:xfrm>
                    <a:prstGeom prst="rect">
                      <a:avLst/>
                    </a:prstGeom>
                    <a:noFill/>
                  </pic:spPr>
                </pic:pic>
              </a:graphicData>
            </a:graphic>
          </wp:inline>
        </w:drawing>
      </w:r>
    </w:p>
    <w:p w:rsidR="00BA74AF" w:rsidRDefault="00BA74AF" w:rsidP="00BA74AF">
      <w:pPr>
        <w:spacing w:line="140" w:lineRule="exact"/>
        <w:rPr>
          <w:b/>
          <w:iCs/>
          <w:szCs w:val="24"/>
        </w:rPr>
      </w:pPr>
    </w:p>
    <w:p w:rsidR="00EE13A5" w:rsidRPr="007F2B41" w:rsidRDefault="00EE13A5" w:rsidP="007F2B41">
      <w:pPr>
        <w:ind w:left="709" w:hanging="283"/>
        <w:jc w:val="left"/>
        <w:rPr>
          <w:iCs/>
          <w:szCs w:val="24"/>
        </w:rPr>
      </w:pPr>
      <w:r w:rsidRPr="008570C6">
        <w:rPr>
          <w:b/>
          <w:iCs/>
          <w:szCs w:val="24"/>
        </w:rPr>
        <w:t>3</w:t>
      </w:r>
      <w:r w:rsidRPr="00145264">
        <w:rPr>
          <w:i/>
          <w:iCs/>
          <w:szCs w:val="24"/>
        </w:rPr>
        <w:t xml:space="preserve">. </w:t>
      </w:r>
      <w:r w:rsidR="00145264">
        <w:rPr>
          <w:i/>
          <w:iCs/>
          <w:szCs w:val="24"/>
        </w:rPr>
        <w:t xml:space="preserve"> </w:t>
      </w:r>
      <w:r w:rsidRPr="00145264">
        <w:rPr>
          <w:i/>
          <w:iCs/>
          <w:szCs w:val="24"/>
          <w:u w:val="single"/>
        </w:rPr>
        <w:t>Deploy the new assay</w:t>
      </w:r>
      <w:r w:rsidRPr="00145264">
        <w:rPr>
          <w:i/>
          <w:iCs/>
          <w:szCs w:val="24"/>
        </w:rPr>
        <w:t xml:space="preserve"> as a screening tool against a selection of potential inhibitors and a chemical library of unknown compounds.</w:t>
      </w:r>
    </w:p>
    <w:p w:rsidR="009F4660" w:rsidRDefault="00145264" w:rsidP="007F2B41">
      <w:pPr>
        <w:spacing w:before="240"/>
        <w:ind w:firstLine="426"/>
        <w:rPr>
          <w:iCs/>
          <w:szCs w:val="24"/>
          <w:lang w:val="en-NZ"/>
        </w:rPr>
      </w:pPr>
      <w:r w:rsidRPr="00145264">
        <w:rPr>
          <w:iCs/>
          <w:szCs w:val="24"/>
          <w:lang w:val="en-NZ"/>
        </w:rPr>
        <w:t>The</w:t>
      </w:r>
      <w:r w:rsidR="00683847">
        <w:rPr>
          <w:iCs/>
          <w:szCs w:val="24"/>
          <w:lang w:val="en-NZ"/>
        </w:rPr>
        <w:t xml:space="preserve"> assay is</w:t>
      </w:r>
      <w:r w:rsidRPr="00145264">
        <w:rPr>
          <w:iCs/>
          <w:szCs w:val="24"/>
          <w:lang w:val="en-NZ"/>
        </w:rPr>
        <w:t xml:space="preserve"> suitable for screening collections of compounds. </w:t>
      </w:r>
      <w:r>
        <w:rPr>
          <w:iCs/>
          <w:szCs w:val="24"/>
          <w:lang w:val="en-NZ"/>
        </w:rPr>
        <w:t xml:space="preserve">We have used it to </w:t>
      </w:r>
      <w:r w:rsidR="0095627B">
        <w:rPr>
          <w:iCs/>
          <w:szCs w:val="24"/>
          <w:lang w:val="en-NZ"/>
        </w:rPr>
        <w:t xml:space="preserve">test various compounds of interest in our research group, including compounds known to inhibit other enzymes. This work is ongoing and </w:t>
      </w:r>
      <w:r w:rsidR="00683847">
        <w:rPr>
          <w:iCs/>
          <w:szCs w:val="24"/>
          <w:lang w:val="en-NZ"/>
        </w:rPr>
        <w:t>the assay has proven to be both sensitive and selective, providing invaluable results. A</w:t>
      </w:r>
      <w:r w:rsidR="0095627B">
        <w:rPr>
          <w:iCs/>
          <w:szCs w:val="24"/>
          <w:lang w:val="en-NZ"/>
        </w:rPr>
        <w:t xml:space="preserve"> </w:t>
      </w:r>
      <w:r w:rsidR="00683847">
        <w:rPr>
          <w:iCs/>
          <w:szCs w:val="24"/>
          <w:lang w:val="en-NZ"/>
        </w:rPr>
        <w:t xml:space="preserve">new </w:t>
      </w:r>
      <w:r w:rsidR="0095627B">
        <w:rPr>
          <w:iCs/>
          <w:szCs w:val="24"/>
          <w:lang w:val="en-NZ"/>
        </w:rPr>
        <w:t xml:space="preserve">international collaboration has been entered </w:t>
      </w:r>
      <w:r w:rsidR="00683847">
        <w:rPr>
          <w:iCs/>
          <w:szCs w:val="24"/>
          <w:lang w:val="en-NZ"/>
        </w:rPr>
        <w:t xml:space="preserve">into since developing the assay, </w:t>
      </w:r>
      <w:r w:rsidR="0095627B">
        <w:rPr>
          <w:iCs/>
          <w:szCs w:val="24"/>
          <w:lang w:val="en-NZ"/>
        </w:rPr>
        <w:t>with researchers</w:t>
      </w:r>
      <w:r w:rsidRPr="00145264">
        <w:rPr>
          <w:iCs/>
          <w:szCs w:val="24"/>
          <w:lang w:val="en-NZ"/>
        </w:rPr>
        <w:t xml:space="preserve"> </w:t>
      </w:r>
      <w:r w:rsidR="0095627B">
        <w:rPr>
          <w:iCs/>
          <w:szCs w:val="24"/>
          <w:lang w:val="en-NZ"/>
        </w:rPr>
        <w:t xml:space="preserve">in the Czech </w:t>
      </w:r>
      <w:r w:rsidR="00683847">
        <w:rPr>
          <w:iCs/>
          <w:szCs w:val="24"/>
          <w:lang w:val="en-NZ"/>
        </w:rPr>
        <w:t>Republic. They sent us</w:t>
      </w:r>
      <w:r w:rsidR="0095627B">
        <w:rPr>
          <w:iCs/>
          <w:szCs w:val="24"/>
          <w:lang w:val="en-NZ"/>
        </w:rPr>
        <w:t xml:space="preserve"> a panel of compounds shortlisted for interes</w:t>
      </w:r>
      <w:r w:rsidR="00421BBF">
        <w:rPr>
          <w:iCs/>
          <w:szCs w:val="24"/>
          <w:lang w:val="en-NZ"/>
        </w:rPr>
        <w:t>t in their own research,</w:t>
      </w:r>
      <w:r w:rsidR="00683847">
        <w:rPr>
          <w:iCs/>
          <w:szCs w:val="24"/>
          <w:lang w:val="en-NZ"/>
        </w:rPr>
        <w:t xml:space="preserve"> and I screened them for their ability to inhibit myeloperoxidase</w:t>
      </w:r>
      <w:r w:rsidR="0095627B">
        <w:rPr>
          <w:iCs/>
          <w:szCs w:val="24"/>
          <w:lang w:val="en-NZ"/>
        </w:rPr>
        <w:t>.</w:t>
      </w:r>
      <w:r w:rsidR="00683847">
        <w:rPr>
          <w:iCs/>
          <w:szCs w:val="24"/>
          <w:lang w:val="en-NZ"/>
        </w:rPr>
        <w:t xml:space="preserve"> The collaborators are</w:t>
      </w:r>
      <w:r w:rsidR="009F4660">
        <w:rPr>
          <w:iCs/>
          <w:szCs w:val="24"/>
          <w:lang w:val="en-NZ"/>
        </w:rPr>
        <w:t xml:space="preserve"> currently using these results </w:t>
      </w:r>
      <w:r w:rsidR="00683847">
        <w:rPr>
          <w:iCs/>
          <w:szCs w:val="24"/>
          <w:lang w:val="en-NZ"/>
        </w:rPr>
        <w:t>to develop a new library</w:t>
      </w:r>
      <w:r w:rsidR="009F4660">
        <w:rPr>
          <w:iCs/>
          <w:szCs w:val="24"/>
          <w:lang w:val="en-NZ"/>
        </w:rPr>
        <w:t xml:space="preserve"> of compounds</w:t>
      </w:r>
      <w:r w:rsidR="00683847">
        <w:rPr>
          <w:iCs/>
          <w:szCs w:val="24"/>
          <w:lang w:val="en-NZ"/>
        </w:rPr>
        <w:t xml:space="preserve"> for further testing.</w:t>
      </w:r>
      <w:r w:rsidR="00E651A1">
        <w:rPr>
          <w:iCs/>
          <w:szCs w:val="24"/>
          <w:lang w:val="en-NZ"/>
        </w:rPr>
        <w:t xml:space="preserve"> This will eventually</w:t>
      </w:r>
      <w:r w:rsidR="009F4660">
        <w:rPr>
          <w:iCs/>
          <w:szCs w:val="24"/>
          <w:lang w:val="en-NZ"/>
        </w:rPr>
        <w:t xml:space="preserve"> be written up as a joint publication.</w:t>
      </w:r>
    </w:p>
    <w:p w:rsidR="00145264" w:rsidRPr="00145264" w:rsidRDefault="0095627B" w:rsidP="00145264">
      <w:pPr>
        <w:ind w:firstLine="426"/>
        <w:rPr>
          <w:iCs/>
          <w:szCs w:val="24"/>
          <w:lang w:val="en-NZ"/>
        </w:rPr>
      </w:pPr>
      <w:r>
        <w:rPr>
          <w:iCs/>
          <w:szCs w:val="24"/>
          <w:lang w:val="en-NZ"/>
        </w:rPr>
        <w:t xml:space="preserve"> </w:t>
      </w:r>
    </w:p>
    <w:p w:rsidR="0017491D" w:rsidRPr="00F54FCD" w:rsidRDefault="00EE13A5" w:rsidP="007F2B41">
      <w:pPr>
        <w:ind w:left="709" w:hanging="283"/>
        <w:rPr>
          <w:i/>
          <w:iCs/>
          <w:szCs w:val="24"/>
          <w:lang w:val="en-NZ"/>
        </w:rPr>
      </w:pPr>
      <w:r w:rsidRPr="008570C6">
        <w:rPr>
          <w:b/>
          <w:iCs/>
          <w:szCs w:val="24"/>
          <w:lang w:val="en-NZ"/>
        </w:rPr>
        <w:t>4</w:t>
      </w:r>
      <w:r w:rsidRPr="008570C6">
        <w:rPr>
          <w:iCs/>
          <w:szCs w:val="24"/>
          <w:lang w:val="en-NZ"/>
        </w:rPr>
        <w:t xml:space="preserve">. </w:t>
      </w:r>
      <w:r w:rsidRPr="00F54FCD">
        <w:rPr>
          <w:i/>
          <w:iCs/>
          <w:szCs w:val="24"/>
          <w:u w:val="single"/>
          <w:lang w:val="en-NZ"/>
        </w:rPr>
        <w:t>Determine the mechanism of inhibition</w:t>
      </w:r>
      <w:r w:rsidRPr="00F54FCD">
        <w:rPr>
          <w:i/>
          <w:iCs/>
          <w:szCs w:val="24"/>
          <w:lang w:val="en-NZ"/>
        </w:rPr>
        <w:t xml:space="preserve"> of the new potent inhibitors.</w:t>
      </w:r>
    </w:p>
    <w:p w:rsidR="009F4660" w:rsidRDefault="009F4660" w:rsidP="007F2B41">
      <w:pPr>
        <w:tabs>
          <w:tab w:val="left" w:pos="192"/>
          <w:tab w:val="left" w:pos="2880"/>
          <w:tab w:val="left" w:pos="5616"/>
          <w:tab w:val="left" w:pos="9072"/>
        </w:tabs>
        <w:spacing w:before="240" w:line="240" w:lineRule="exact"/>
        <w:rPr>
          <w:iCs/>
          <w:szCs w:val="24"/>
          <w:lang w:val="en-NZ"/>
        </w:rPr>
      </w:pPr>
      <w:r>
        <w:rPr>
          <w:iCs/>
          <w:szCs w:val="24"/>
          <w:lang w:val="en-NZ"/>
        </w:rPr>
        <w:tab/>
        <w:t xml:space="preserve">    </w:t>
      </w:r>
      <w:r w:rsidR="0017491D">
        <w:rPr>
          <w:iCs/>
          <w:szCs w:val="24"/>
          <w:lang w:val="en-NZ"/>
        </w:rPr>
        <w:t xml:space="preserve">I am writing a review with Prof Tony Kettle on inhibitors of myeloperoxidase and their mechanisms. </w:t>
      </w:r>
      <w:r w:rsidR="00F54FCD">
        <w:rPr>
          <w:iCs/>
          <w:szCs w:val="24"/>
          <w:lang w:val="en-NZ"/>
        </w:rPr>
        <w:t>The new assay and our results from using it to date have been key to our summation of research into myeloperoxidase inhibi</w:t>
      </w:r>
      <w:r w:rsidR="003D787D">
        <w:rPr>
          <w:iCs/>
          <w:szCs w:val="24"/>
          <w:lang w:val="en-NZ"/>
        </w:rPr>
        <w:t>tion. The new assay provides</w:t>
      </w:r>
      <w:r w:rsidR="00F54FCD">
        <w:rPr>
          <w:iCs/>
          <w:szCs w:val="24"/>
          <w:lang w:val="en-NZ"/>
        </w:rPr>
        <w:t xml:space="preserve"> insight</w:t>
      </w:r>
      <w:r w:rsidR="003D787D">
        <w:rPr>
          <w:iCs/>
          <w:szCs w:val="24"/>
          <w:lang w:val="en-NZ"/>
        </w:rPr>
        <w:t>s i</w:t>
      </w:r>
      <w:r w:rsidR="00F54FCD">
        <w:rPr>
          <w:iCs/>
          <w:szCs w:val="24"/>
          <w:lang w:val="en-NZ"/>
        </w:rPr>
        <w:t>n</w:t>
      </w:r>
      <w:r w:rsidR="003D787D">
        <w:rPr>
          <w:iCs/>
          <w:szCs w:val="24"/>
          <w:lang w:val="en-NZ"/>
        </w:rPr>
        <w:t>to</w:t>
      </w:r>
      <w:r w:rsidR="00F54FCD">
        <w:rPr>
          <w:iCs/>
          <w:szCs w:val="24"/>
          <w:lang w:val="en-NZ"/>
        </w:rPr>
        <w:t xml:space="preserve"> how inhibitory compounds interact with the enzyme. We also have another publication in preparation directly resulting from specific results using the new assay</w:t>
      </w:r>
      <w:r w:rsidR="007F2B41">
        <w:rPr>
          <w:iCs/>
          <w:szCs w:val="24"/>
          <w:lang w:val="en-NZ"/>
        </w:rPr>
        <w:t>. In this paper we describe the mechanism by which indole and aniline compounds</w:t>
      </w:r>
      <w:r w:rsidR="00F54FCD">
        <w:rPr>
          <w:iCs/>
          <w:szCs w:val="24"/>
          <w:lang w:val="en-NZ"/>
        </w:rPr>
        <w:t xml:space="preserve"> </w:t>
      </w:r>
      <w:r w:rsidR="007F2B41">
        <w:rPr>
          <w:iCs/>
          <w:szCs w:val="24"/>
          <w:lang w:val="en-NZ"/>
        </w:rPr>
        <w:t>inhibit myeloper</w:t>
      </w:r>
      <w:r w:rsidR="003D787D">
        <w:rPr>
          <w:iCs/>
          <w:szCs w:val="24"/>
          <w:lang w:val="en-NZ"/>
        </w:rPr>
        <w:t>oxi</w:t>
      </w:r>
      <w:r w:rsidR="007F2B41">
        <w:rPr>
          <w:iCs/>
          <w:szCs w:val="24"/>
          <w:lang w:val="en-NZ"/>
        </w:rPr>
        <w:t>dase.</w:t>
      </w:r>
    </w:p>
    <w:p w:rsidR="009F4660" w:rsidRPr="009F4660" w:rsidRDefault="009F4660" w:rsidP="00EE13A5">
      <w:pPr>
        <w:tabs>
          <w:tab w:val="left" w:pos="192"/>
          <w:tab w:val="left" w:pos="2880"/>
          <w:tab w:val="left" w:pos="5616"/>
          <w:tab w:val="left" w:pos="9072"/>
        </w:tabs>
        <w:spacing w:line="240" w:lineRule="exact"/>
        <w:rPr>
          <w:iCs/>
          <w:szCs w:val="24"/>
          <w:lang w:val="en-NZ"/>
        </w:rPr>
      </w:pPr>
    </w:p>
    <w:p w:rsidR="009F4660" w:rsidRPr="009F4660" w:rsidRDefault="00EE13A5" w:rsidP="009F4660">
      <w:pPr>
        <w:tabs>
          <w:tab w:val="left" w:pos="192"/>
          <w:tab w:val="left" w:pos="2880"/>
          <w:tab w:val="left" w:pos="5616"/>
          <w:tab w:val="left" w:pos="9072"/>
        </w:tabs>
        <w:spacing w:line="240" w:lineRule="exact"/>
        <w:ind w:left="709" w:hanging="283"/>
      </w:pPr>
      <w:r>
        <w:rPr>
          <w:b/>
          <w:iCs/>
          <w:szCs w:val="24"/>
          <w:lang w:val="en-NZ"/>
        </w:rPr>
        <w:t>5</w:t>
      </w:r>
      <w:r w:rsidRPr="008570C6">
        <w:rPr>
          <w:iCs/>
          <w:szCs w:val="24"/>
          <w:lang w:val="en-NZ"/>
        </w:rPr>
        <w:t xml:space="preserve">. </w:t>
      </w:r>
      <w:r>
        <w:rPr>
          <w:iCs/>
          <w:szCs w:val="24"/>
          <w:u w:val="single"/>
          <w:lang w:val="en-NZ"/>
        </w:rPr>
        <w:t>Commercialize our assay</w:t>
      </w:r>
      <w:r w:rsidRPr="000B4E8A">
        <w:rPr>
          <w:iCs/>
          <w:szCs w:val="24"/>
          <w:lang w:val="en-NZ"/>
        </w:rPr>
        <w:t xml:space="preserve"> for inhibitors of MPO</w:t>
      </w:r>
      <w:r>
        <w:rPr>
          <w:iCs/>
          <w:szCs w:val="24"/>
          <w:lang w:val="en-NZ"/>
        </w:rPr>
        <w:t>.</w:t>
      </w:r>
    </w:p>
    <w:p w:rsidR="009F4660" w:rsidRDefault="007F2B41" w:rsidP="007F2B41">
      <w:pPr>
        <w:spacing w:before="240"/>
        <w:ind w:firstLine="426"/>
        <w:rPr>
          <w:szCs w:val="22"/>
        </w:rPr>
      </w:pPr>
      <w:r>
        <w:rPr>
          <w:szCs w:val="22"/>
        </w:rPr>
        <w:t xml:space="preserve">Our viewpoint on this has changed a little. Rather than designing an assay package for commercialization, we will publish the assay in the scientific press as it provides such a useful research tool for this area of study. </w:t>
      </w:r>
      <w:r w:rsidR="00192F5A">
        <w:rPr>
          <w:szCs w:val="22"/>
        </w:rPr>
        <w:t xml:space="preserve">This is in the indole and aniline paper mentioned above. </w:t>
      </w:r>
      <w:r>
        <w:rPr>
          <w:szCs w:val="22"/>
        </w:rPr>
        <w:t xml:space="preserve">We will continue to undertake collaborations with other research groups, but we are trialling a </w:t>
      </w:r>
      <w:r w:rsidR="00192F5A">
        <w:rPr>
          <w:szCs w:val="22"/>
        </w:rPr>
        <w:t xml:space="preserve">screening programme that in future we will offer as a paid service. The new assay is the key step in the inhibitor screen, and our publication will demonstrate the strengths it has over existing assay systems. </w:t>
      </w:r>
    </w:p>
    <w:p w:rsidR="00192F5A" w:rsidRPr="007F2B41" w:rsidRDefault="00192F5A" w:rsidP="007F2B41">
      <w:pPr>
        <w:spacing w:before="240"/>
        <w:ind w:firstLine="426"/>
        <w:rPr>
          <w:szCs w:val="22"/>
        </w:rPr>
      </w:pPr>
    </w:p>
    <w:p w:rsidR="00E156C5" w:rsidRDefault="00E156C5">
      <w:pPr>
        <w:spacing w:after="160" w:line="259" w:lineRule="auto"/>
        <w:ind w:right="0"/>
        <w:jc w:val="left"/>
        <w:rPr>
          <w:b/>
          <w:szCs w:val="22"/>
        </w:rPr>
      </w:pPr>
      <w:r>
        <w:rPr>
          <w:b/>
          <w:szCs w:val="22"/>
        </w:rPr>
        <w:br w:type="page"/>
      </w:r>
    </w:p>
    <w:p w:rsidR="001158A6" w:rsidRDefault="002B0CFA" w:rsidP="00BD30B7">
      <w:pPr>
        <w:rPr>
          <w:b/>
          <w:szCs w:val="22"/>
        </w:rPr>
      </w:pPr>
      <w:r>
        <w:rPr>
          <w:b/>
          <w:szCs w:val="22"/>
        </w:rPr>
        <w:lastRenderedPageBreak/>
        <w:t>Funding body specific outcomes</w:t>
      </w:r>
    </w:p>
    <w:p w:rsidR="00F979B5" w:rsidRPr="003D787D" w:rsidRDefault="00192F5A" w:rsidP="00C82E2E">
      <w:pPr>
        <w:spacing w:before="240"/>
        <w:ind w:firstLine="720"/>
        <w:rPr>
          <w:rFonts w:cs="Arial"/>
          <w:i/>
          <w:szCs w:val="22"/>
        </w:rPr>
      </w:pPr>
      <w:r w:rsidRPr="003D787D">
        <w:rPr>
          <w:rFonts w:cs="Arial"/>
          <w:shd w:val="clear" w:color="auto" w:fill="FFFFFF"/>
        </w:rPr>
        <w:t>The CMRF was established to</w:t>
      </w:r>
      <w:r w:rsidR="008D52E0" w:rsidRPr="003D787D">
        <w:rPr>
          <w:rFonts w:cs="Arial"/>
          <w:shd w:val="clear" w:color="auto" w:fill="FFFFFF"/>
        </w:rPr>
        <w:t xml:space="preserve"> support</w:t>
      </w:r>
      <w:r w:rsidRPr="003D787D">
        <w:rPr>
          <w:rFonts w:cs="Arial"/>
          <w:shd w:val="clear" w:color="auto" w:fill="FFFFFF"/>
        </w:rPr>
        <w:t xml:space="preserve"> medical research in Canterbury, with the aim </w:t>
      </w:r>
      <w:r w:rsidR="005372C9" w:rsidRPr="003D787D">
        <w:rPr>
          <w:rFonts w:cs="Arial"/>
          <w:shd w:val="clear" w:color="auto" w:fill="FFFFFF"/>
        </w:rPr>
        <w:t>of having</w:t>
      </w:r>
      <w:r w:rsidRPr="003D787D">
        <w:rPr>
          <w:rFonts w:cs="Arial"/>
          <w:shd w:val="clear" w:color="auto" w:fill="FFFFFF"/>
        </w:rPr>
        <w:t xml:space="preserve"> both local and global impact. This project has been successful in meeting these objectives. With this funding, we have been able to use our existing expertise </w:t>
      </w:r>
      <w:r w:rsidR="00B37FDB" w:rsidRPr="003D787D">
        <w:rPr>
          <w:rFonts w:cs="Arial"/>
          <w:shd w:val="clear" w:color="auto" w:fill="FFFFFF"/>
        </w:rPr>
        <w:t>and technical base to produce a new research tool in our area of biomedical research. The new assay will help in the discovery of inhibitors of myeloperoxidase, which would be of great value for the treatment of inflammatory diseases.</w:t>
      </w:r>
      <w:r w:rsidRPr="003D787D">
        <w:rPr>
          <w:rFonts w:cs="Arial"/>
          <w:shd w:val="clear" w:color="auto" w:fill="FFFFFF"/>
        </w:rPr>
        <w:t xml:space="preserve">  </w:t>
      </w:r>
    </w:p>
    <w:p w:rsidR="00F979B5" w:rsidRDefault="00F979B5" w:rsidP="00E05C06">
      <w:pPr>
        <w:rPr>
          <w:szCs w:val="22"/>
        </w:rPr>
      </w:pPr>
    </w:p>
    <w:p w:rsidR="00C82E2E" w:rsidRDefault="00C82E2E" w:rsidP="00E05C06">
      <w:pPr>
        <w:rPr>
          <w:szCs w:val="22"/>
        </w:rPr>
      </w:pPr>
    </w:p>
    <w:p w:rsidR="005372C9" w:rsidRPr="005372C9" w:rsidRDefault="005372C9" w:rsidP="005372C9">
      <w:pPr>
        <w:rPr>
          <w:b/>
          <w:szCs w:val="22"/>
        </w:rPr>
      </w:pPr>
      <w:r w:rsidRPr="005372C9">
        <w:rPr>
          <w:b/>
          <w:szCs w:val="22"/>
        </w:rPr>
        <w:t>Key findings</w:t>
      </w:r>
    </w:p>
    <w:p w:rsidR="005372C9" w:rsidRDefault="005372C9" w:rsidP="00C82E2E">
      <w:pPr>
        <w:pStyle w:val="ListParagraph"/>
        <w:numPr>
          <w:ilvl w:val="0"/>
          <w:numId w:val="3"/>
        </w:numPr>
        <w:spacing w:before="240" w:line="360" w:lineRule="auto"/>
        <w:rPr>
          <w:rFonts w:ascii="Arial" w:hAnsi="Arial" w:cs="Arial"/>
          <w:bCs/>
          <w:iCs/>
        </w:rPr>
      </w:pPr>
      <w:r>
        <w:rPr>
          <w:rFonts w:ascii="Arial" w:hAnsi="Arial" w:cs="Arial"/>
          <w:bCs/>
          <w:iCs/>
        </w:rPr>
        <w:t>d</w:t>
      </w:r>
      <w:r w:rsidRPr="005372C9">
        <w:rPr>
          <w:rFonts w:ascii="Arial" w:hAnsi="Arial" w:cs="Arial"/>
          <w:bCs/>
          <w:iCs/>
        </w:rPr>
        <w:t xml:space="preserve">evelopment of a </w:t>
      </w:r>
      <w:r>
        <w:rPr>
          <w:rFonts w:ascii="Arial" w:hAnsi="Arial" w:cs="Arial"/>
          <w:bCs/>
          <w:iCs/>
        </w:rPr>
        <w:t>unique screening assay for inhibitors of myeloperoxidase</w:t>
      </w:r>
    </w:p>
    <w:p w:rsidR="005372C9" w:rsidRDefault="00C612A0" w:rsidP="00C82E2E">
      <w:pPr>
        <w:pStyle w:val="ListParagraph"/>
        <w:numPr>
          <w:ilvl w:val="0"/>
          <w:numId w:val="3"/>
        </w:numPr>
        <w:spacing w:line="360" w:lineRule="auto"/>
        <w:rPr>
          <w:rFonts w:ascii="Arial" w:hAnsi="Arial" w:cs="Arial"/>
          <w:bCs/>
          <w:iCs/>
        </w:rPr>
      </w:pPr>
      <w:r>
        <w:rPr>
          <w:rFonts w:ascii="Arial" w:hAnsi="Arial" w:cs="Arial"/>
          <w:bCs/>
          <w:iCs/>
        </w:rPr>
        <w:t>proof of suitability as a screening tool by use in an international collaboration</w:t>
      </w:r>
    </w:p>
    <w:p w:rsidR="005372C9" w:rsidRDefault="005372C9" w:rsidP="00C82E2E">
      <w:pPr>
        <w:pStyle w:val="ListParagraph"/>
        <w:numPr>
          <w:ilvl w:val="0"/>
          <w:numId w:val="3"/>
        </w:numPr>
        <w:spacing w:line="360" w:lineRule="auto"/>
        <w:rPr>
          <w:rFonts w:ascii="Arial" w:hAnsi="Arial" w:cs="Arial"/>
          <w:bCs/>
          <w:iCs/>
        </w:rPr>
      </w:pPr>
      <w:r>
        <w:rPr>
          <w:rFonts w:ascii="Arial" w:hAnsi="Arial" w:cs="Arial"/>
          <w:bCs/>
          <w:iCs/>
        </w:rPr>
        <w:t>application of the assay to determine inhibitory mechanisms of selected compounds</w:t>
      </w:r>
    </w:p>
    <w:p w:rsidR="005372C9" w:rsidRPr="005372C9" w:rsidRDefault="005372C9" w:rsidP="00C82E2E">
      <w:pPr>
        <w:pStyle w:val="ListParagraph"/>
        <w:numPr>
          <w:ilvl w:val="0"/>
          <w:numId w:val="3"/>
        </w:numPr>
        <w:rPr>
          <w:rFonts w:ascii="Arial" w:hAnsi="Arial" w:cs="Arial"/>
          <w:bCs/>
          <w:iCs/>
        </w:rPr>
      </w:pPr>
      <w:r>
        <w:rPr>
          <w:rFonts w:ascii="Arial" w:hAnsi="Arial" w:cs="Arial"/>
          <w:bCs/>
          <w:iCs/>
        </w:rPr>
        <w:t>preparation of review manuscript on the field of inhibitors of myeloperoxidase, and an original article</w:t>
      </w:r>
      <w:r w:rsidR="00C612A0">
        <w:rPr>
          <w:rFonts w:ascii="Arial" w:hAnsi="Arial" w:cs="Arial"/>
          <w:bCs/>
          <w:iCs/>
        </w:rPr>
        <w:t xml:space="preserve"> detailing the new assay</w:t>
      </w:r>
    </w:p>
    <w:p w:rsidR="005372C9" w:rsidRDefault="005372C9" w:rsidP="00E05C06">
      <w:pPr>
        <w:rPr>
          <w:rStyle w:val="Strong"/>
        </w:rPr>
      </w:pPr>
    </w:p>
    <w:p w:rsidR="00C82E2E" w:rsidRPr="005372C9" w:rsidRDefault="00C82E2E" w:rsidP="00E05C06">
      <w:pPr>
        <w:rPr>
          <w:rStyle w:val="Strong"/>
        </w:rPr>
      </w:pPr>
    </w:p>
    <w:p w:rsidR="00E05C06" w:rsidRDefault="00E05C06" w:rsidP="00E05C06">
      <w:pPr>
        <w:rPr>
          <w:rStyle w:val="Strong"/>
        </w:rPr>
      </w:pPr>
      <w:r w:rsidRPr="00E05C06">
        <w:rPr>
          <w:rStyle w:val="Strong"/>
        </w:rPr>
        <w:t>Publications</w:t>
      </w:r>
    </w:p>
    <w:p w:rsidR="00EE13A5" w:rsidRDefault="00EE13A5" w:rsidP="00C82E2E">
      <w:pPr>
        <w:spacing w:before="240"/>
        <w:rPr>
          <w:rStyle w:val="Strong"/>
          <w:b w:val="0"/>
        </w:rPr>
      </w:pPr>
      <w:r w:rsidRPr="008D52E0">
        <w:rPr>
          <w:rStyle w:val="Strong"/>
          <w:b w:val="0"/>
          <w:u w:val="single"/>
        </w:rPr>
        <w:t>Presentations</w:t>
      </w:r>
      <w:r w:rsidRPr="00EE13A5">
        <w:rPr>
          <w:rStyle w:val="Strong"/>
          <w:b w:val="0"/>
        </w:rPr>
        <w:t>:</w:t>
      </w:r>
    </w:p>
    <w:p w:rsidR="008D52E0" w:rsidRDefault="00EE13A5" w:rsidP="005372C9">
      <w:pPr>
        <w:spacing w:after="0"/>
        <w:rPr>
          <w:rStyle w:val="Strong"/>
          <w:b w:val="0"/>
        </w:rPr>
      </w:pPr>
      <w:r w:rsidRPr="00B71497">
        <w:rPr>
          <w:rStyle w:val="Strong"/>
          <w:b w:val="0"/>
          <w:i/>
        </w:rPr>
        <w:t>International conference</w:t>
      </w:r>
      <w:r>
        <w:rPr>
          <w:rStyle w:val="Strong"/>
          <w:b w:val="0"/>
        </w:rPr>
        <w:t xml:space="preserve">: </w:t>
      </w:r>
      <w:r w:rsidR="008D52E0">
        <w:rPr>
          <w:rStyle w:val="Strong"/>
          <w:b w:val="0"/>
        </w:rPr>
        <w:t>7-10</w:t>
      </w:r>
      <w:r w:rsidR="008D52E0" w:rsidRPr="008D52E0">
        <w:rPr>
          <w:rStyle w:val="Strong"/>
          <w:b w:val="0"/>
          <w:vertAlign w:val="superscript"/>
        </w:rPr>
        <w:t>th</w:t>
      </w:r>
      <w:r w:rsidR="008D52E0">
        <w:rPr>
          <w:rStyle w:val="Strong"/>
          <w:b w:val="0"/>
        </w:rPr>
        <w:t xml:space="preserve"> </w:t>
      </w:r>
      <w:r>
        <w:rPr>
          <w:rStyle w:val="Strong"/>
          <w:b w:val="0"/>
        </w:rPr>
        <w:t>December 2015</w:t>
      </w:r>
      <w:r w:rsidR="008D52E0">
        <w:rPr>
          <w:rStyle w:val="Strong"/>
          <w:b w:val="0"/>
        </w:rPr>
        <w:t>, Christchurch, New Zealand.</w:t>
      </w:r>
    </w:p>
    <w:p w:rsidR="00EE13A5" w:rsidRDefault="008D52E0" w:rsidP="005372C9">
      <w:pPr>
        <w:spacing w:after="0"/>
        <w:rPr>
          <w:rStyle w:val="Strong"/>
          <w:b w:val="0"/>
        </w:rPr>
      </w:pPr>
      <w:r>
        <w:rPr>
          <w:rStyle w:val="Strong"/>
          <w:b w:val="0"/>
        </w:rPr>
        <w:t>Seventh Joint Meeting of the Societies for Free Radical Research, Australasia and Japan</w:t>
      </w:r>
    </w:p>
    <w:p w:rsidR="00EE13A5" w:rsidRDefault="007A73A4" w:rsidP="005372C9">
      <w:pPr>
        <w:spacing w:after="0"/>
        <w:rPr>
          <w:rStyle w:val="Strong"/>
          <w:b w:val="0"/>
        </w:rPr>
      </w:pPr>
      <w:r>
        <w:rPr>
          <w:rStyle w:val="Strong"/>
          <w:b w:val="0"/>
        </w:rPr>
        <w:t>Oral presentation “Strategies for inhibiting myeloperoxidase and limiting oxidative stress during inflammation”</w:t>
      </w:r>
    </w:p>
    <w:p w:rsidR="007A73A4" w:rsidRDefault="007A73A4" w:rsidP="00E05C06">
      <w:pPr>
        <w:rPr>
          <w:rStyle w:val="Strong"/>
          <w:b w:val="0"/>
        </w:rPr>
      </w:pPr>
    </w:p>
    <w:p w:rsidR="00EE13A5" w:rsidRDefault="00EE13A5" w:rsidP="00C612A0">
      <w:pPr>
        <w:spacing w:after="0"/>
        <w:rPr>
          <w:rStyle w:val="Strong"/>
          <w:b w:val="0"/>
        </w:rPr>
      </w:pPr>
      <w:r w:rsidRPr="00B71497">
        <w:rPr>
          <w:rStyle w:val="Strong"/>
          <w:b w:val="0"/>
          <w:i/>
        </w:rPr>
        <w:t>Department symposium</w:t>
      </w:r>
      <w:r>
        <w:rPr>
          <w:rStyle w:val="Strong"/>
          <w:b w:val="0"/>
        </w:rPr>
        <w:t xml:space="preserve">: </w:t>
      </w:r>
      <w:r w:rsidR="008D52E0">
        <w:rPr>
          <w:rStyle w:val="Strong"/>
          <w:b w:val="0"/>
        </w:rPr>
        <w:t>31</w:t>
      </w:r>
      <w:r w:rsidR="008D52E0" w:rsidRPr="008D52E0">
        <w:rPr>
          <w:rStyle w:val="Strong"/>
          <w:b w:val="0"/>
          <w:vertAlign w:val="superscript"/>
        </w:rPr>
        <w:t>st</w:t>
      </w:r>
      <w:r w:rsidR="008D52E0">
        <w:rPr>
          <w:rStyle w:val="Strong"/>
          <w:b w:val="0"/>
        </w:rPr>
        <w:t xml:space="preserve"> </w:t>
      </w:r>
      <w:r>
        <w:rPr>
          <w:rStyle w:val="Strong"/>
          <w:b w:val="0"/>
        </w:rPr>
        <w:t>March</w:t>
      </w:r>
      <w:r w:rsidR="008D52E0">
        <w:rPr>
          <w:rStyle w:val="Strong"/>
          <w:b w:val="0"/>
        </w:rPr>
        <w:t>/1</w:t>
      </w:r>
      <w:r w:rsidR="008D52E0" w:rsidRPr="008D52E0">
        <w:rPr>
          <w:rStyle w:val="Strong"/>
          <w:b w:val="0"/>
          <w:vertAlign w:val="superscript"/>
        </w:rPr>
        <w:t>st</w:t>
      </w:r>
      <w:r w:rsidR="008D52E0">
        <w:rPr>
          <w:rStyle w:val="Strong"/>
          <w:b w:val="0"/>
        </w:rPr>
        <w:t xml:space="preserve"> April</w:t>
      </w:r>
      <w:r>
        <w:rPr>
          <w:rStyle w:val="Strong"/>
          <w:b w:val="0"/>
        </w:rPr>
        <w:t xml:space="preserve"> 2016</w:t>
      </w:r>
      <w:r w:rsidR="007A73A4">
        <w:rPr>
          <w:rStyle w:val="Strong"/>
          <w:b w:val="0"/>
        </w:rPr>
        <w:t>, Department of Pathology, University of Otago, Christchurch</w:t>
      </w:r>
      <w:r w:rsidR="004506BE">
        <w:rPr>
          <w:rStyle w:val="Strong"/>
          <w:b w:val="0"/>
        </w:rPr>
        <w:t>.</w:t>
      </w:r>
    </w:p>
    <w:p w:rsidR="004506BE" w:rsidRDefault="004506BE" w:rsidP="00C612A0">
      <w:pPr>
        <w:spacing w:after="0"/>
        <w:rPr>
          <w:rStyle w:val="Strong"/>
          <w:b w:val="0"/>
        </w:rPr>
      </w:pPr>
      <w:r>
        <w:rPr>
          <w:rStyle w:val="Strong"/>
          <w:b w:val="0"/>
        </w:rPr>
        <w:t>Oral presentation “Aspirin – hidden talents of an old favourite”</w:t>
      </w:r>
    </w:p>
    <w:p w:rsidR="00EE13A5" w:rsidRDefault="00EE13A5" w:rsidP="00E05C06">
      <w:pPr>
        <w:rPr>
          <w:rStyle w:val="Strong"/>
          <w:b w:val="0"/>
        </w:rPr>
      </w:pPr>
    </w:p>
    <w:p w:rsidR="004506BE" w:rsidRDefault="007A73A4" w:rsidP="005372C9">
      <w:pPr>
        <w:spacing w:after="0"/>
        <w:rPr>
          <w:rStyle w:val="Strong"/>
          <w:b w:val="0"/>
        </w:rPr>
      </w:pPr>
      <w:r w:rsidRPr="00B71497">
        <w:rPr>
          <w:rStyle w:val="Strong"/>
          <w:b w:val="0"/>
          <w:i/>
        </w:rPr>
        <w:t>Written r</w:t>
      </w:r>
      <w:r w:rsidR="00B71497" w:rsidRPr="00B71497">
        <w:rPr>
          <w:rStyle w:val="Strong"/>
          <w:b w:val="0"/>
          <w:i/>
        </w:rPr>
        <w:t>eport f</w:t>
      </w:r>
      <w:r w:rsidR="00EE13A5" w:rsidRPr="00B71497">
        <w:rPr>
          <w:rStyle w:val="Strong"/>
          <w:b w:val="0"/>
          <w:i/>
        </w:rPr>
        <w:t>o</w:t>
      </w:r>
      <w:r w:rsidR="00B71497" w:rsidRPr="00B71497">
        <w:rPr>
          <w:rStyle w:val="Strong"/>
          <w:b w:val="0"/>
          <w:i/>
        </w:rPr>
        <w:t>r</w:t>
      </w:r>
      <w:r w:rsidR="00EE13A5" w:rsidRPr="00B71497">
        <w:rPr>
          <w:rStyle w:val="Strong"/>
          <w:b w:val="0"/>
          <w:i/>
        </w:rPr>
        <w:t xml:space="preserve"> collaborator</w:t>
      </w:r>
      <w:r w:rsidR="00EE13A5">
        <w:rPr>
          <w:rStyle w:val="Strong"/>
          <w:b w:val="0"/>
        </w:rPr>
        <w:t>:</w:t>
      </w:r>
      <w:r w:rsidR="00B71497">
        <w:rPr>
          <w:rStyle w:val="Strong"/>
          <w:b w:val="0"/>
        </w:rPr>
        <w:t xml:space="preserve"> </w:t>
      </w:r>
      <w:r w:rsidR="00EE13A5">
        <w:rPr>
          <w:rStyle w:val="Strong"/>
          <w:b w:val="0"/>
        </w:rPr>
        <w:t>Eugenie</w:t>
      </w:r>
      <w:r w:rsidR="004506BE">
        <w:rPr>
          <w:rStyle w:val="Strong"/>
          <w:b w:val="0"/>
        </w:rPr>
        <w:t xml:space="preserve"> Nepovimov</w:t>
      </w:r>
      <w:r w:rsidR="004506BE">
        <w:rPr>
          <w:rStyle w:val="Strong"/>
          <w:rFonts w:cs="Arial"/>
          <w:b w:val="0"/>
        </w:rPr>
        <w:t>á</w:t>
      </w:r>
      <w:r w:rsidR="004506BE">
        <w:rPr>
          <w:rStyle w:val="Strong"/>
          <w:b w:val="0"/>
        </w:rPr>
        <w:t xml:space="preserve">, </w:t>
      </w:r>
      <w:r w:rsidR="00B71497">
        <w:rPr>
          <w:rStyle w:val="Strong"/>
          <w:b w:val="0"/>
        </w:rPr>
        <w:t xml:space="preserve">Biomedical Research Centre, University Hospital Hradec Kralove, </w:t>
      </w:r>
      <w:r w:rsidR="004506BE">
        <w:rPr>
          <w:rStyle w:val="Strong"/>
          <w:b w:val="0"/>
        </w:rPr>
        <w:t>Czech Republic</w:t>
      </w:r>
    </w:p>
    <w:p w:rsidR="004506BE" w:rsidRPr="004506BE" w:rsidRDefault="004506BE" w:rsidP="005372C9">
      <w:pPr>
        <w:spacing w:after="0"/>
        <w:rPr>
          <w:rStyle w:val="Strong"/>
          <w:b w:val="0"/>
        </w:rPr>
      </w:pPr>
      <w:r>
        <w:rPr>
          <w:rStyle w:val="Strong"/>
          <w:b w:val="0"/>
        </w:rPr>
        <w:t xml:space="preserve">Emailed </w:t>
      </w:r>
      <w:r w:rsidR="00B71497">
        <w:rPr>
          <w:rStyle w:val="Strong"/>
          <w:b w:val="0"/>
        </w:rPr>
        <w:t>23 June 2016 “</w:t>
      </w:r>
      <w:r w:rsidRPr="004506BE">
        <w:rPr>
          <w:rStyle w:val="Strong"/>
          <w:b w:val="0"/>
        </w:rPr>
        <w:t>Report on screening tacrine-thiaquinazolinone hybrid compounds</w:t>
      </w:r>
    </w:p>
    <w:p w:rsidR="00EE13A5" w:rsidRDefault="004506BE" w:rsidP="005372C9">
      <w:pPr>
        <w:spacing w:after="0"/>
        <w:rPr>
          <w:rStyle w:val="Strong"/>
          <w:b w:val="0"/>
        </w:rPr>
      </w:pPr>
      <w:r w:rsidRPr="004506BE">
        <w:rPr>
          <w:rStyle w:val="Strong"/>
          <w:b w:val="0"/>
        </w:rPr>
        <w:t>for the inhibition of myeloperoxidase</w:t>
      </w:r>
      <w:r w:rsidR="00B71497">
        <w:rPr>
          <w:rStyle w:val="Strong"/>
          <w:b w:val="0"/>
        </w:rPr>
        <w:t>”</w:t>
      </w:r>
    </w:p>
    <w:p w:rsidR="00EE13A5" w:rsidRDefault="00EE13A5" w:rsidP="00E05C06">
      <w:pPr>
        <w:rPr>
          <w:rStyle w:val="Strong"/>
          <w:b w:val="0"/>
        </w:rPr>
      </w:pPr>
    </w:p>
    <w:p w:rsidR="00EE13A5" w:rsidRDefault="00EE13A5" w:rsidP="00E05C06">
      <w:pPr>
        <w:rPr>
          <w:rStyle w:val="Strong"/>
          <w:b w:val="0"/>
        </w:rPr>
      </w:pPr>
      <w:r w:rsidRPr="005372C9">
        <w:rPr>
          <w:rStyle w:val="Strong"/>
          <w:b w:val="0"/>
          <w:u w:val="single"/>
        </w:rPr>
        <w:t>Scientific press publications</w:t>
      </w:r>
      <w:r>
        <w:rPr>
          <w:rStyle w:val="Strong"/>
          <w:b w:val="0"/>
        </w:rPr>
        <w:t>:</w:t>
      </w:r>
    </w:p>
    <w:p w:rsidR="00C82E2E" w:rsidRDefault="00EE13A5" w:rsidP="00C82E2E">
      <w:pPr>
        <w:spacing w:after="0"/>
        <w:rPr>
          <w:rStyle w:val="Strong"/>
          <w:b w:val="0"/>
        </w:rPr>
      </w:pPr>
      <w:r w:rsidRPr="007A73A4">
        <w:rPr>
          <w:rStyle w:val="Strong"/>
          <w:b w:val="0"/>
          <w:i/>
        </w:rPr>
        <w:t>In preparation</w:t>
      </w:r>
      <w:r>
        <w:rPr>
          <w:rStyle w:val="Strong"/>
          <w:b w:val="0"/>
        </w:rPr>
        <w:t>: an invited review for</w:t>
      </w:r>
      <w:r w:rsidR="00C82E2E">
        <w:rPr>
          <w:rStyle w:val="Strong"/>
          <w:b w:val="0"/>
        </w:rPr>
        <w:t xml:space="preserve"> the journal Pharmacology and Therapeutics</w:t>
      </w:r>
    </w:p>
    <w:p w:rsidR="00EE13A5" w:rsidRDefault="00C82E2E" w:rsidP="00C82E2E">
      <w:pPr>
        <w:spacing w:after="0"/>
        <w:rPr>
          <w:rStyle w:val="Strong"/>
          <w:b w:val="0"/>
        </w:rPr>
      </w:pPr>
      <w:r>
        <w:rPr>
          <w:rStyle w:val="Strong"/>
          <w:b w:val="0"/>
        </w:rPr>
        <w:t>“</w:t>
      </w:r>
      <w:r w:rsidRPr="00C82E2E">
        <w:rPr>
          <w:rStyle w:val="Strong"/>
          <w:b w:val="0"/>
        </w:rPr>
        <w:t xml:space="preserve">Strategies </w:t>
      </w:r>
      <w:r>
        <w:rPr>
          <w:rStyle w:val="Strong"/>
          <w:b w:val="0"/>
        </w:rPr>
        <w:t xml:space="preserve">for Inhibiting Myeloperoxidase </w:t>
      </w:r>
      <w:r w:rsidRPr="00C82E2E">
        <w:rPr>
          <w:rStyle w:val="Strong"/>
          <w:b w:val="0"/>
        </w:rPr>
        <w:t>and Limiting Oxidative Stress During Inflammation</w:t>
      </w:r>
      <w:r>
        <w:rPr>
          <w:rStyle w:val="Strong"/>
          <w:b w:val="0"/>
        </w:rPr>
        <w:t>” by L.V. Forbes and A.J. Kettle.</w:t>
      </w:r>
    </w:p>
    <w:p w:rsidR="00EE13A5" w:rsidRDefault="00EE13A5" w:rsidP="00C82E2E">
      <w:pPr>
        <w:spacing w:after="0"/>
        <w:rPr>
          <w:rStyle w:val="Strong"/>
          <w:b w:val="0"/>
        </w:rPr>
      </w:pPr>
    </w:p>
    <w:p w:rsidR="00EE13A5" w:rsidRPr="00C612A0" w:rsidRDefault="00EE13A5" w:rsidP="00C82E2E">
      <w:pPr>
        <w:spacing w:after="0"/>
        <w:rPr>
          <w:b/>
          <w:bCs/>
        </w:rPr>
      </w:pPr>
      <w:r w:rsidRPr="005372C9">
        <w:rPr>
          <w:rStyle w:val="Strong"/>
          <w:b w:val="0"/>
          <w:i/>
        </w:rPr>
        <w:t>In preparation</w:t>
      </w:r>
      <w:r>
        <w:rPr>
          <w:rStyle w:val="Strong"/>
          <w:b w:val="0"/>
        </w:rPr>
        <w:t xml:space="preserve">: original </w:t>
      </w:r>
      <w:r w:rsidR="00C612A0">
        <w:rPr>
          <w:rStyle w:val="Strong"/>
          <w:b w:val="0"/>
        </w:rPr>
        <w:t xml:space="preserve">research </w:t>
      </w:r>
      <w:r>
        <w:rPr>
          <w:rStyle w:val="Strong"/>
          <w:b w:val="0"/>
        </w:rPr>
        <w:t xml:space="preserve">article for </w:t>
      </w:r>
      <w:r w:rsidR="00C82E2E">
        <w:rPr>
          <w:rStyle w:val="Strong"/>
          <w:b w:val="0"/>
        </w:rPr>
        <w:t>publication of the new assay for inhibitors of myeloperoxidase together with analysis of the inhibitory mechanism of indole and aniline compounds.</w:t>
      </w:r>
    </w:p>
    <w:p w:rsidR="00E05C06" w:rsidRDefault="00E05C06" w:rsidP="00BD30B7">
      <w:pPr>
        <w:rPr>
          <w:b/>
          <w:szCs w:val="22"/>
        </w:rPr>
      </w:pPr>
    </w:p>
    <w:sectPr w:rsidR="00E05C06" w:rsidSect="00C82E2E">
      <w:headerReference w:type="default" r:id="rId10"/>
      <w:footerReference w:type="default" r:id="rId11"/>
      <w:pgSz w:w="11906" w:h="16838"/>
      <w:pgMar w:top="1276" w:right="1440" w:bottom="1418"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AC" w:rsidRDefault="003C1AAC" w:rsidP="00852BA4">
      <w:pPr>
        <w:spacing w:after="0"/>
      </w:pPr>
      <w:r>
        <w:separator/>
      </w:r>
    </w:p>
  </w:endnote>
  <w:endnote w:type="continuationSeparator" w:id="0">
    <w:p w:rsidR="003C1AAC" w:rsidRDefault="003C1AAC" w:rsidP="00852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CA" w:rsidRPr="0001013B" w:rsidRDefault="00852BA4">
    <w:pPr>
      <w:pStyle w:val="Footer"/>
      <w:ind w:left="-720"/>
      <w:jc w:val="center"/>
      <w:rPr>
        <w:b/>
        <w:sz w:val="16"/>
        <w:szCs w:val="16"/>
      </w:rPr>
    </w:pPr>
    <w:r>
      <w:tab/>
    </w:r>
    <w:r>
      <w:tab/>
    </w:r>
    <w:r>
      <w:tab/>
    </w:r>
    <w:r>
      <w:tab/>
    </w:r>
    <w:r w:rsidRPr="0001013B">
      <w:rPr>
        <w:rStyle w:val="PageNumber"/>
        <w:sz w:val="16"/>
        <w:szCs w:val="16"/>
      </w:rPr>
      <w:fldChar w:fldCharType="begin"/>
    </w:r>
    <w:r w:rsidRPr="0001013B">
      <w:rPr>
        <w:rStyle w:val="PageNumber"/>
        <w:sz w:val="16"/>
        <w:szCs w:val="16"/>
      </w:rPr>
      <w:instrText xml:space="preserve"> PAGE </w:instrText>
    </w:r>
    <w:r w:rsidRPr="0001013B">
      <w:rPr>
        <w:rStyle w:val="PageNumber"/>
        <w:sz w:val="16"/>
        <w:szCs w:val="16"/>
      </w:rPr>
      <w:fldChar w:fldCharType="separate"/>
    </w:r>
    <w:r w:rsidR="0072311F">
      <w:rPr>
        <w:rStyle w:val="PageNumber"/>
        <w:noProof/>
        <w:sz w:val="16"/>
        <w:szCs w:val="16"/>
      </w:rPr>
      <w:t>2</w:t>
    </w:r>
    <w:r w:rsidRPr="0001013B">
      <w:rPr>
        <w:rStyle w:val="PageNumber"/>
        <w:sz w:val="16"/>
        <w:szCs w:val="16"/>
      </w:rPr>
      <w:fldChar w:fldCharType="end"/>
    </w:r>
    <w:r w:rsidRPr="0001013B">
      <w:rPr>
        <w:rStyle w:val="PageNumber"/>
        <w:sz w:val="16"/>
        <w:szCs w:val="16"/>
      </w:rPr>
      <w:t xml:space="preserve"> of </w:t>
    </w:r>
    <w:r w:rsidRPr="0001013B">
      <w:rPr>
        <w:rStyle w:val="PageNumber"/>
        <w:sz w:val="16"/>
        <w:szCs w:val="16"/>
      </w:rPr>
      <w:fldChar w:fldCharType="begin"/>
    </w:r>
    <w:r w:rsidRPr="0001013B">
      <w:rPr>
        <w:rStyle w:val="PageNumber"/>
        <w:sz w:val="16"/>
        <w:szCs w:val="16"/>
      </w:rPr>
      <w:instrText xml:space="preserve"> NUMPAGES </w:instrText>
    </w:r>
    <w:r w:rsidRPr="0001013B">
      <w:rPr>
        <w:rStyle w:val="PageNumber"/>
        <w:sz w:val="16"/>
        <w:szCs w:val="16"/>
      </w:rPr>
      <w:fldChar w:fldCharType="separate"/>
    </w:r>
    <w:r w:rsidR="0072311F">
      <w:rPr>
        <w:rStyle w:val="PageNumber"/>
        <w:noProof/>
        <w:sz w:val="16"/>
        <w:szCs w:val="16"/>
      </w:rPr>
      <w:t>4</w:t>
    </w:r>
    <w:r w:rsidRPr="0001013B">
      <w:rPr>
        <w:rStyle w:val="PageNumber"/>
        <w:sz w:val="16"/>
        <w:szCs w:val="16"/>
      </w:rPr>
      <w:fldChar w:fldCharType="end"/>
    </w:r>
  </w:p>
  <w:p w:rsidR="003A42CA" w:rsidRPr="00FE1401" w:rsidRDefault="003C1AAC">
    <w:pPr>
      <w:tabs>
        <w:tab w:val="left" w:pos="5040"/>
      </w:tabs>
      <w:rPr>
        <w:i/>
        <w:sz w:val="16"/>
        <w:szCs w:val="16"/>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AC" w:rsidRDefault="003C1AAC" w:rsidP="00852BA4">
      <w:pPr>
        <w:spacing w:after="0"/>
      </w:pPr>
      <w:r>
        <w:separator/>
      </w:r>
    </w:p>
  </w:footnote>
  <w:footnote w:type="continuationSeparator" w:id="0">
    <w:p w:rsidR="003C1AAC" w:rsidRDefault="003C1AAC" w:rsidP="00852B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CA" w:rsidRDefault="003C1AAC">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D3C"/>
    <w:multiLevelType w:val="hybridMultilevel"/>
    <w:tmpl w:val="7622716A"/>
    <w:lvl w:ilvl="0" w:tplc="91969326">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7D73FB"/>
    <w:multiLevelType w:val="hybridMultilevel"/>
    <w:tmpl w:val="699CF2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2ED6123"/>
    <w:multiLevelType w:val="singleLevel"/>
    <w:tmpl w:val="0C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02"/>
    <w:rsid w:val="000005CE"/>
    <w:rsid w:val="0002404C"/>
    <w:rsid w:val="00054B02"/>
    <w:rsid w:val="00065FD5"/>
    <w:rsid w:val="000D4925"/>
    <w:rsid w:val="001158A6"/>
    <w:rsid w:val="00145264"/>
    <w:rsid w:val="0017491D"/>
    <w:rsid w:val="00192F5A"/>
    <w:rsid w:val="0021355E"/>
    <w:rsid w:val="002977B5"/>
    <w:rsid w:val="002B0CFA"/>
    <w:rsid w:val="002B587F"/>
    <w:rsid w:val="002D2656"/>
    <w:rsid w:val="003115A5"/>
    <w:rsid w:val="00386333"/>
    <w:rsid w:val="003B4161"/>
    <w:rsid w:val="003C1AAC"/>
    <w:rsid w:val="003D787D"/>
    <w:rsid w:val="00421BBF"/>
    <w:rsid w:val="00427EE6"/>
    <w:rsid w:val="004506BE"/>
    <w:rsid w:val="0048188B"/>
    <w:rsid w:val="004D4907"/>
    <w:rsid w:val="00532FA3"/>
    <w:rsid w:val="005372C9"/>
    <w:rsid w:val="00537C48"/>
    <w:rsid w:val="00573E6C"/>
    <w:rsid w:val="005F2EDF"/>
    <w:rsid w:val="00636759"/>
    <w:rsid w:val="00646812"/>
    <w:rsid w:val="0065220B"/>
    <w:rsid w:val="00671E68"/>
    <w:rsid w:val="00683847"/>
    <w:rsid w:val="0072311F"/>
    <w:rsid w:val="007A73A4"/>
    <w:rsid w:val="007F2B41"/>
    <w:rsid w:val="00852BA4"/>
    <w:rsid w:val="008711C8"/>
    <w:rsid w:val="00897015"/>
    <w:rsid w:val="008D52E0"/>
    <w:rsid w:val="009418BC"/>
    <w:rsid w:val="0095627B"/>
    <w:rsid w:val="00971F4E"/>
    <w:rsid w:val="009B68AE"/>
    <w:rsid w:val="009D3717"/>
    <w:rsid w:val="009E3281"/>
    <w:rsid w:val="009E4562"/>
    <w:rsid w:val="009F4660"/>
    <w:rsid w:val="00A51ED9"/>
    <w:rsid w:val="00A57A61"/>
    <w:rsid w:val="00A76183"/>
    <w:rsid w:val="00AE1B60"/>
    <w:rsid w:val="00B0173D"/>
    <w:rsid w:val="00B37FDB"/>
    <w:rsid w:val="00B71497"/>
    <w:rsid w:val="00B84DB5"/>
    <w:rsid w:val="00BA74AF"/>
    <w:rsid w:val="00BD30B7"/>
    <w:rsid w:val="00C16061"/>
    <w:rsid w:val="00C23434"/>
    <w:rsid w:val="00C612A0"/>
    <w:rsid w:val="00C82E2E"/>
    <w:rsid w:val="00C87095"/>
    <w:rsid w:val="00D00758"/>
    <w:rsid w:val="00D51A0D"/>
    <w:rsid w:val="00DA4722"/>
    <w:rsid w:val="00DC0D09"/>
    <w:rsid w:val="00E03286"/>
    <w:rsid w:val="00E05C06"/>
    <w:rsid w:val="00E156C5"/>
    <w:rsid w:val="00E651A1"/>
    <w:rsid w:val="00ED1FA5"/>
    <w:rsid w:val="00EE13A5"/>
    <w:rsid w:val="00F54FCD"/>
    <w:rsid w:val="00F740E7"/>
    <w:rsid w:val="00F979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02"/>
    <w:pPr>
      <w:spacing w:after="80" w:line="240" w:lineRule="auto"/>
      <w:ind w:right="-96"/>
      <w:jc w:val="both"/>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
    <w:name w:val="NumberedHeading"/>
    <w:basedOn w:val="Normal"/>
    <w:rsid w:val="00054B02"/>
    <w:pPr>
      <w:tabs>
        <w:tab w:val="left" w:pos="426"/>
      </w:tabs>
      <w:spacing w:after="120"/>
      <w:ind w:right="0"/>
      <w:jc w:val="left"/>
    </w:pPr>
    <w:rPr>
      <w:b/>
      <w:sz w:val="24"/>
    </w:rPr>
  </w:style>
  <w:style w:type="paragraph" w:styleId="Header">
    <w:name w:val="header"/>
    <w:basedOn w:val="Normal"/>
    <w:link w:val="HeaderChar"/>
    <w:rsid w:val="00054B02"/>
    <w:pPr>
      <w:tabs>
        <w:tab w:val="center" w:pos="4153"/>
        <w:tab w:val="right" w:pos="8306"/>
      </w:tabs>
    </w:pPr>
  </w:style>
  <w:style w:type="character" w:customStyle="1" w:styleId="HeaderChar">
    <w:name w:val="Header Char"/>
    <w:basedOn w:val="DefaultParagraphFont"/>
    <w:link w:val="Header"/>
    <w:rsid w:val="00054B02"/>
    <w:rPr>
      <w:rFonts w:ascii="Arial" w:eastAsia="Times New Roman" w:hAnsi="Arial" w:cs="Times New Roman"/>
      <w:szCs w:val="20"/>
      <w:lang w:val="en-GB"/>
    </w:rPr>
  </w:style>
  <w:style w:type="paragraph" w:styleId="Footer">
    <w:name w:val="footer"/>
    <w:basedOn w:val="Normal"/>
    <w:link w:val="FooterChar"/>
    <w:rsid w:val="00054B02"/>
    <w:pPr>
      <w:tabs>
        <w:tab w:val="center" w:pos="4153"/>
        <w:tab w:val="right" w:pos="8306"/>
      </w:tabs>
    </w:pPr>
  </w:style>
  <w:style w:type="character" w:customStyle="1" w:styleId="FooterChar">
    <w:name w:val="Footer Char"/>
    <w:basedOn w:val="DefaultParagraphFont"/>
    <w:link w:val="Footer"/>
    <w:rsid w:val="00054B02"/>
    <w:rPr>
      <w:rFonts w:ascii="Arial" w:eastAsia="Times New Roman" w:hAnsi="Arial" w:cs="Times New Roman"/>
      <w:szCs w:val="20"/>
      <w:lang w:val="en-GB"/>
    </w:rPr>
  </w:style>
  <w:style w:type="character" w:styleId="Hyperlink">
    <w:name w:val="Hyperlink"/>
    <w:rsid w:val="00054B02"/>
    <w:rPr>
      <w:color w:val="0000FF"/>
      <w:u w:val="single"/>
    </w:rPr>
  </w:style>
  <w:style w:type="paragraph" w:customStyle="1" w:styleId="Text1Indent">
    <w:name w:val="Text1Indent"/>
    <w:basedOn w:val="Normal"/>
    <w:rsid w:val="00054B02"/>
    <w:pPr>
      <w:spacing w:after="0"/>
      <w:ind w:left="426" w:right="0"/>
      <w:jc w:val="left"/>
    </w:pPr>
    <w:rPr>
      <w:sz w:val="20"/>
    </w:rPr>
  </w:style>
  <w:style w:type="character" w:styleId="PageNumber">
    <w:name w:val="page number"/>
    <w:basedOn w:val="DefaultParagraphFont"/>
    <w:rsid w:val="00054B02"/>
  </w:style>
  <w:style w:type="table" w:styleId="TableGrid">
    <w:name w:val="Table Grid"/>
    <w:basedOn w:val="TableNormal"/>
    <w:uiPriority w:val="39"/>
    <w:rsid w:val="0005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30B7"/>
    <w:rPr>
      <w:b/>
      <w:bCs/>
    </w:rPr>
  </w:style>
  <w:style w:type="paragraph" w:styleId="BalloonText">
    <w:name w:val="Balloon Text"/>
    <w:basedOn w:val="Normal"/>
    <w:link w:val="BalloonTextChar"/>
    <w:uiPriority w:val="99"/>
    <w:semiHidden/>
    <w:unhideWhenUsed/>
    <w:rsid w:val="00BD30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B7"/>
    <w:rPr>
      <w:rFonts w:ascii="Segoe UI" w:eastAsia="Times New Roman" w:hAnsi="Segoe UI" w:cs="Segoe UI"/>
      <w:sz w:val="18"/>
      <w:szCs w:val="18"/>
      <w:lang w:val="en-GB"/>
    </w:rPr>
  </w:style>
  <w:style w:type="paragraph" w:styleId="IntenseQuote">
    <w:name w:val="Intense Quote"/>
    <w:basedOn w:val="Normal"/>
    <w:next w:val="Normal"/>
    <w:link w:val="IntenseQuoteChar"/>
    <w:uiPriority w:val="30"/>
    <w:qFormat/>
    <w:rsid w:val="002B58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B587F"/>
    <w:rPr>
      <w:rFonts w:ascii="Arial" w:eastAsia="Times New Roman" w:hAnsi="Arial" w:cs="Times New Roman"/>
      <w:i/>
      <w:iCs/>
      <w:color w:val="5B9BD5" w:themeColor="accent1"/>
      <w:szCs w:val="20"/>
      <w:lang w:val="en-GB"/>
    </w:rPr>
  </w:style>
  <w:style w:type="character" w:styleId="Emphasis">
    <w:name w:val="Emphasis"/>
    <w:basedOn w:val="DefaultParagraphFont"/>
    <w:uiPriority w:val="20"/>
    <w:qFormat/>
    <w:rsid w:val="00E05C06"/>
    <w:rPr>
      <w:i/>
      <w:iCs/>
    </w:rPr>
  </w:style>
  <w:style w:type="paragraph" w:styleId="ListParagraph">
    <w:name w:val="List Paragraph"/>
    <w:basedOn w:val="Normal"/>
    <w:uiPriority w:val="34"/>
    <w:qFormat/>
    <w:rsid w:val="00EE13A5"/>
    <w:pPr>
      <w:spacing w:after="0"/>
      <w:ind w:left="720" w:right="0"/>
      <w:jc w:val="left"/>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02"/>
    <w:pPr>
      <w:spacing w:after="80" w:line="240" w:lineRule="auto"/>
      <w:ind w:right="-96"/>
      <w:jc w:val="both"/>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
    <w:name w:val="NumberedHeading"/>
    <w:basedOn w:val="Normal"/>
    <w:rsid w:val="00054B02"/>
    <w:pPr>
      <w:tabs>
        <w:tab w:val="left" w:pos="426"/>
      </w:tabs>
      <w:spacing w:after="120"/>
      <w:ind w:right="0"/>
      <w:jc w:val="left"/>
    </w:pPr>
    <w:rPr>
      <w:b/>
      <w:sz w:val="24"/>
    </w:rPr>
  </w:style>
  <w:style w:type="paragraph" w:styleId="Header">
    <w:name w:val="header"/>
    <w:basedOn w:val="Normal"/>
    <w:link w:val="HeaderChar"/>
    <w:rsid w:val="00054B02"/>
    <w:pPr>
      <w:tabs>
        <w:tab w:val="center" w:pos="4153"/>
        <w:tab w:val="right" w:pos="8306"/>
      </w:tabs>
    </w:pPr>
  </w:style>
  <w:style w:type="character" w:customStyle="1" w:styleId="HeaderChar">
    <w:name w:val="Header Char"/>
    <w:basedOn w:val="DefaultParagraphFont"/>
    <w:link w:val="Header"/>
    <w:rsid w:val="00054B02"/>
    <w:rPr>
      <w:rFonts w:ascii="Arial" w:eastAsia="Times New Roman" w:hAnsi="Arial" w:cs="Times New Roman"/>
      <w:szCs w:val="20"/>
      <w:lang w:val="en-GB"/>
    </w:rPr>
  </w:style>
  <w:style w:type="paragraph" w:styleId="Footer">
    <w:name w:val="footer"/>
    <w:basedOn w:val="Normal"/>
    <w:link w:val="FooterChar"/>
    <w:rsid w:val="00054B02"/>
    <w:pPr>
      <w:tabs>
        <w:tab w:val="center" w:pos="4153"/>
        <w:tab w:val="right" w:pos="8306"/>
      </w:tabs>
    </w:pPr>
  </w:style>
  <w:style w:type="character" w:customStyle="1" w:styleId="FooterChar">
    <w:name w:val="Footer Char"/>
    <w:basedOn w:val="DefaultParagraphFont"/>
    <w:link w:val="Footer"/>
    <w:rsid w:val="00054B02"/>
    <w:rPr>
      <w:rFonts w:ascii="Arial" w:eastAsia="Times New Roman" w:hAnsi="Arial" w:cs="Times New Roman"/>
      <w:szCs w:val="20"/>
      <w:lang w:val="en-GB"/>
    </w:rPr>
  </w:style>
  <w:style w:type="character" w:styleId="Hyperlink">
    <w:name w:val="Hyperlink"/>
    <w:rsid w:val="00054B02"/>
    <w:rPr>
      <w:color w:val="0000FF"/>
      <w:u w:val="single"/>
    </w:rPr>
  </w:style>
  <w:style w:type="paragraph" w:customStyle="1" w:styleId="Text1Indent">
    <w:name w:val="Text1Indent"/>
    <w:basedOn w:val="Normal"/>
    <w:rsid w:val="00054B02"/>
    <w:pPr>
      <w:spacing w:after="0"/>
      <w:ind w:left="426" w:right="0"/>
      <w:jc w:val="left"/>
    </w:pPr>
    <w:rPr>
      <w:sz w:val="20"/>
    </w:rPr>
  </w:style>
  <w:style w:type="character" w:styleId="PageNumber">
    <w:name w:val="page number"/>
    <w:basedOn w:val="DefaultParagraphFont"/>
    <w:rsid w:val="00054B02"/>
  </w:style>
  <w:style w:type="table" w:styleId="TableGrid">
    <w:name w:val="Table Grid"/>
    <w:basedOn w:val="TableNormal"/>
    <w:uiPriority w:val="39"/>
    <w:rsid w:val="0005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30B7"/>
    <w:rPr>
      <w:b/>
      <w:bCs/>
    </w:rPr>
  </w:style>
  <w:style w:type="paragraph" w:styleId="BalloonText">
    <w:name w:val="Balloon Text"/>
    <w:basedOn w:val="Normal"/>
    <w:link w:val="BalloonTextChar"/>
    <w:uiPriority w:val="99"/>
    <w:semiHidden/>
    <w:unhideWhenUsed/>
    <w:rsid w:val="00BD30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B7"/>
    <w:rPr>
      <w:rFonts w:ascii="Segoe UI" w:eastAsia="Times New Roman" w:hAnsi="Segoe UI" w:cs="Segoe UI"/>
      <w:sz w:val="18"/>
      <w:szCs w:val="18"/>
      <w:lang w:val="en-GB"/>
    </w:rPr>
  </w:style>
  <w:style w:type="paragraph" w:styleId="IntenseQuote">
    <w:name w:val="Intense Quote"/>
    <w:basedOn w:val="Normal"/>
    <w:next w:val="Normal"/>
    <w:link w:val="IntenseQuoteChar"/>
    <w:uiPriority w:val="30"/>
    <w:qFormat/>
    <w:rsid w:val="002B58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B587F"/>
    <w:rPr>
      <w:rFonts w:ascii="Arial" w:eastAsia="Times New Roman" w:hAnsi="Arial" w:cs="Times New Roman"/>
      <w:i/>
      <w:iCs/>
      <w:color w:val="5B9BD5" w:themeColor="accent1"/>
      <w:szCs w:val="20"/>
      <w:lang w:val="en-GB"/>
    </w:rPr>
  </w:style>
  <w:style w:type="character" w:styleId="Emphasis">
    <w:name w:val="Emphasis"/>
    <w:basedOn w:val="DefaultParagraphFont"/>
    <w:uiPriority w:val="20"/>
    <w:qFormat/>
    <w:rsid w:val="00E05C06"/>
    <w:rPr>
      <w:i/>
      <w:iCs/>
    </w:rPr>
  </w:style>
  <w:style w:type="paragraph" w:styleId="ListParagraph">
    <w:name w:val="List Paragraph"/>
    <w:basedOn w:val="Normal"/>
    <w:uiPriority w:val="34"/>
    <w:qFormat/>
    <w:rsid w:val="00EE13A5"/>
    <w:pPr>
      <w:spacing w:after="0"/>
      <w:ind w:left="720" w:right="0"/>
      <w:jc w:val="left"/>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Wieteke Zuure</dc:creator>
  <cp:lastModifiedBy>Barbara Chapman</cp:lastModifiedBy>
  <cp:revision>2</cp:revision>
  <cp:lastPrinted>2015-09-28T22:05:00Z</cp:lastPrinted>
  <dcterms:created xsi:type="dcterms:W3CDTF">2016-07-19T02:24:00Z</dcterms:created>
  <dcterms:modified xsi:type="dcterms:W3CDTF">2016-07-19T02:24:00Z</dcterms:modified>
</cp:coreProperties>
</file>